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3E93F">
      <w:pPr>
        <w:keepNext/>
        <w:keepLines/>
        <w:widowControl w:val="0"/>
        <w:spacing w:before="0" w:after="0" w:line="240" w:lineRule="auto"/>
        <w:jc w:val="center"/>
        <w:outlineLvl w:val="0"/>
        <w:rPr>
          <w:rFonts w:hint="eastAsia" w:ascii="华文中宋" w:hAnsi="华文中宋" w:eastAsia="华文中宋" w:cs="华文中宋"/>
          <w:b w:val="0"/>
          <w:bCs/>
          <w:kern w:val="44"/>
          <w:sz w:val="36"/>
          <w:szCs w:val="36"/>
          <w:lang w:val="en-US" w:eastAsia="zh-CN" w:bidi="ar-SA"/>
        </w:rPr>
      </w:pPr>
      <w:r>
        <w:rPr>
          <w:rFonts w:hint="eastAsia" w:ascii="华文中宋" w:hAnsi="华文中宋" w:eastAsia="华文中宋" w:cs="华文中宋"/>
          <w:b w:val="0"/>
          <w:bCs/>
          <w:kern w:val="44"/>
          <w:sz w:val="36"/>
          <w:szCs w:val="36"/>
          <w:lang w:val="en-US" w:eastAsia="zh-CN" w:bidi="ar-SA"/>
        </w:rPr>
        <w:t>《零售商品数字化 家用电器消费品特征属性》</w:t>
      </w:r>
    </w:p>
    <w:p w14:paraId="051E9EC5">
      <w:pPr>
        <w:keepNext/>
        <w:keepLines/>
        <w:widowControl w:val="0"/>
        <w:spacing w:before="0" w:after="0" w:line="240" w:lineRule="auto"/>
        <w:jc w:val="center"/>
        <w:outlineLvl w:val="0"/>
        <w:rPr>
          <w:rFonts w:hint="eastAsia" w:ascii="华文中宋" w:hAnsi="华文中宋" w:eastAsia="华文中宋" w:cs="华文中宋"/>
          <w:b w:val="0"/>
          <w:bCs/>
          <w:kern w:val="44"/>
          <w:sz w:val="36"/>
          <w:szCs w:val="36"/>
          <w:lang w:val="en-US" w:eastAsia="zh-CN" w:bidi="ar-SA"/>
        </w:rPr>
      </w:pPr>
      <w:r>
        <w:rPr>
          <w:rFonts w:hint="eastAsia" w:ascii="华文中宋" w:hAnsi="华文中宋" w:eastAsia="华文中宋" w:cs="华文中宋"/>
          <w:b w:val="0"/>
          <w:bCs/>
          <w:kern w:val="44"/>
          <w:sz w:val="36"/>
          <w:szCs w:val="36"/>
          <w:lang w:val="en-US" w:eastAsia="zh-CN" w:bidi="ar-SA"/>
        </w:rPr>
        <w:t>（征求意见稿）编制说明</w:t>
      </w:r>
    </w:p>
    <w:p w14:paraId="47E5D71E">
      <w:pPr>
        <w:spacing w:line="360" w:lineRule="auto"/>
        <w:ind w:firstLine="640" w:firstLineChars="200"/>
        <w:rPr>
          <w:rFonts w:hint="eastAsia" w:ascii="黑体" w:hAnsi="黑体" w:eastAsia="黑体"/>
          <w:color w:val="000000"/>
          <w:sz w:val="32"/>
          <w:szCs w:val="24"/>
        </w:rPr>
      </w:pPr>
    </w:p>
    <w:p w14:paraId="235EF852">
      <w:pPr>
        <w:spacing w:line="360" w:lineRule="auto"/>
        <w:ind w:firstLine="640" w:firstLineChars="200"/>
        <w:rPr>
          <w:rFonts w:ascii="黑体" w:hAnsi="黑体" w:eastAsia="黑体"/>
          <w:b w:val="0"/>
          <w:bCs w:val="0"/>
          <w:color w:val="FF0000"/>
          <w:sz w:val="32"/>
          <w:szCs w:val="24"/>
        </w:rPr>
      </w:pPr>
      <w:r>
        <w:rPr>
          <w:rFonts w:hint="eastAsia" w:ascii="黑体" w:hAnsi="黑体" w:eastAsia="黑体"/>
          <w:color w:val="000000"/>
          <w:sz w:val="32"/>
          <w:szCs w:val="24"/>
        </w:rPr>
        <w:t>一、工作简况</w:t>
      </w:r>
    </w:p>
    <w:p w14:paraId="50A33D26">
      <w:p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（一）行业发展现状。</w:t>
      </w:r>
    </w:p>
    <w:p w14:paraId="1FA0D8CB">
      <w:pPr>
        <w:spacing w:line="360" w:lineRule="auto"/>
        <w:ind w:firstLine="640"/>
        <w:rPr>
          <w:rFonts w:hint="default" w:ascii="仿宋_GB2312" w:hAnsi="仿宋" w:eastAsia="仿宋_GB2312"/>
          <w:color w:val="000000"/>
          <w:szCs w:val="24"/>
          <w:lang w:val="en-US" w:eastAsia="zh-CN"/>
        </w:rPr>
      </w:pPr>
      <w:r>
        <w:rPr>
          <w:rFonts w:hint="eastAsia" w:ascii="仿宋_GB2312" w:hAnsi="仿宋"/>
          <w:color w:val="000000"/>
          <w:szCs w:val="24"/>
        </w:rPr>
        <w:t>零售数字化将数字技术融入到零售领域内，运用大数据、人工智能、物联网、云计算等技术，对零售业务进行</w:t>
      </w:r>
      <w:r>
        <w:rPr>
          <w:rFonts w:hint="eastAsia" w:ascii="仿宋_GB2312" w:hAnsi="仿宋"/>
          <w:color w:val="000000"/>
          <w:szCs w:val="24"/>
          <w:lang w:eastAsia="zh-CN"/>
        </w:rPr>
        <w:t>全方位、多角度、全链条</w:t>
      </w:r>
      <w:r>
        <w:rPr>
          <w:rFonts w:hint="eastAsia" w:ascii="仿宋_GB2312" w:hAnsi="仿宋"/>
          <w:color w:val="000000"/>
          <w:szCs w:val="24"/>
          <w:lang w:val="en-US" w:eastAsia="zh-CN"/>
        </w:rPr>
        <w:t>地系统</w:t>
      </w:r>
      <w:r>
        <w:rPr>
          <w:rFonts w:hint="eastAsia" w:ascii="仿宋_GB2312" w:hAnsi="仿宋"/>
          <w:color w:val="000000"/>
          <w:szCs w:val="24"/>
        </w:rPr>
        <w:t>改造，</w:t>
      </w:r>
      <w:r>
        <w:rPr>
          <w:rFonts w:hint="eastAsia" w:ascii="仿宋_GB2312" w:hAnsi="仿宋"/>
          <w:color w:val="000000"/>
          <w:szCs w:val="24"/>
          <w:lang w:val="en-US" w:eastAsia="zh-CN"/>
        </w:rPr>
        <w:t>涉及</w:t>
      </w:r>
      <w:r>
        <w:rPr>
          <w:rFonts w:hint="eastAsia" w:ascii="仿宋_GB2312" w:hAnsi="仿宋"/>
          <w:color w:val="000000"/>
          <w:szCs w:val="24"/>
        </w:rPr>
        <w:t>销售、采购、库存、物流、客户管理等，使得运营过程变得信息化、数据化和智能化。</w:t>
      </w:r>
      <w:r>
        <w:rPr>
          <w:rFonts w:hint="eastAsia" w:ascii="仿宋_GB2312" w:hAnsi="仿宋"/>
          <w:color w:val="000000"/>
          <w:szCs w:val="24"/>
          <w:lang w:val="en-US" w:eastAsia="zh-CN"/>
        </w:rPr>
        <w:t>其中，商品数字化是零售数字化的基石，零售商品数字化在零售数字化中发挥着重要的基础性作用。</w:t>
      </w:r>
    </w:p>
    <w:p w14:paraId="12B24792">
      <w:pPr>
        <w:spacing w:line="360" w:lineRule="auto"/>
        <w:ind w:firstLine="640" w:firstLineChars="200"/>
        <w:rPr>
          <w:rFonts w:hint="eastAsia" w:ascii="仿宋_GB2312" w:hAnsi="仿宋" w:eastAsia="仿宋_GB2312" w:cs="Times New Roman"/>
          <w:color w:val="000000"/>
          <w:sz w:val="32"/>
          <w:szCs w:val="24"/>
        </w:rPr>
      </w:pPr>
      <w:r>
        <w:rPr>
          <w:rFonts w:hint="eastAsia" w:ascii="仿宋_GB2312" w:hAnsi="仿宋" w:eastAsia="仿宋_GB2312" w:cs="Times New Roman"/>
          <w:color w:val="000000"/>
          <w:sz w:val="32"/>
          <w:szCs w:val="24"/>
        </w:rPr>
        <w:t>当前，中国零售数字化蓬勃发展，现代信息技术持续改造升级传统零售，供应链数字化、智能化水平稳步提升。家用电器作为零售领域核心消费品，品类丰富、参数复杂，其数字化进程直接影响零售行业整体转型质量。而家电特征属性标准化是跨平台数据交互、供应链协同的关键，当前行业缺乏统一规范，各平台属性描述、数据格式不一，造成信息采集混乱、共享受阻，制约了家电品类高效流通及零售数字化对家电行业的赋能。因此，亟需通过标准化规范家电消费品特征属性，夯实家电数字化基础，助力零售行业数字化转型向纵深发展。</w:t>
      </w:r>
    </w:p>
    <w:p w14:paraId="3FB0CD41">
      <w:pPr>
        <w:spacing w:line="360" w:lineRule="auto"/>
        <w:ind w:firstLine="640" w:firstLineChars="200"/>
        <w:rPr>
          <w:rFonts w:hint="eastAsia" w:ascii="仿宋_GB2312" w:hAnsi="仿宋_GB2312" w:eastAsia="仿宋_GB2312" w:cs="仿宋_GB2312"/>
          <w:b w:val="0"/>
          <w:bCs w:val="0"/>
          <w:color w:val="4874CB" w:themeColor="accent1"/>
          <w:sz w:val="32"/>
          <w:szCs w:val="24"/>
          <w:lang w:eastAsia="zh-CN"/>
          <w14:textFill>
            <w14:solidFill>
              <w14:schemeClr w14:val="accent1"/>
            </w14:solidFill>
          </w14:textFill>
        </w:rPr>
      </w:pPr>
    </w:p>
    <w:p w14:paraId="6CC5CBAB">
      <w:pPr>
        <w:numPr>
          <w:ilvl w:val="0"/>
          <w:numId w:val="1"/>
        </w:num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制修订必要性。</w:t>
      </w:r>
    </w:p>
    <w:p w14:paraId="5CBFC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b/>
          <w:bCs/>
          <w:color w:val="000000"/>
          <w:sz w:val="32"/>
          <w:szCs w:val="24"/>
        </w:rPr>
      </w:pPr>
      <w:r>
        <w:rPr>
          <w:rFonts w:hint="eastAsia" w:ascii="仿宋_GB2312" w:hAnsi="仿宋"/>
          <w:color w:val="000000"/>
          <w:szCs w:val="24"/>
        </w:rPr>
        <w:t>近年来，零售数字化发展处于“规范提升”的关键阶段，然而面临实体门店供应链升级瓶颈，亟需加快以商品数字化为核心的实体门店供应链数字化转型升级</w:t>
      </w:r>
      <w:r>
        <w:rPr>
          <w:rFonts w:hint="eastAsia" w:ascii="仿宋_GB2312" w:hAnsi="仿宋"/>
          <w:color w:val="000000"/>
          <w:szCs w:val="24"/>
          <w:lang w:eastAsia="zh-CN"/>
        </w:rPr>
        <w:t>。</w:t>
      </w:r>
      <w:r>
        <w:rPr>
          <w:rFonts w:hint="eastAsia" w:ascii="仿宋_GB2312" w:hAnsi="仿宋"/>
          <w:color w:val="000000"/>
          <w:szCs w:val="24"/>
          <w:lang w:val="en-US" w:eastAsia="zh-CN"/>
        </w:rPr>
        <w:t>基于支持</w:t>
      </w:r>
      <w:r>
        <w:rPr>
          <w:rFonts w:hint="eastAsia" w:ascii="仿宋_GB2312" w:hAnsi="仿宋"/>
          <w:color w:val="000000"/>
          <w:szCs w:val="24"/>
        </w:rPr>
        <w:t>小微实体门店发展，</w:t>
      </w:r>
      <w:r>
        <w:rPr>
          <w:rFonts w:hint="eastAsia" w:ascii="仿宋_GB2312" w:hAnsi="仿宋"/>
          <w:color w:val="000000"/>
          <w:szCs w:val="24"/>
          <w:lang w:val="en-US" w:eastAsia="zh-CN"/>
        </w:rPr>
        <w:t>加速</w:t>
      </w:r>
      <w:r>
        <w:rPr>
          <w:rFonts w:hint="eastAsia" w:ascii="仿宋_GB2312" w:hAnsi="仿宋"/>
          <w:color w:val="000000"/>
          <w:szCs w:val="24"/>
        </w:rPr>
        <w:t>零售行业整体线上布局</w:t>
      </w:r>
      <w:r>
        <w:rPr>
          <w:rFonts w:hint="eastAsia" w:ascii="仿宋_GB2312" w:hAnsi="仿宋"/>
          <w:color w:val="000000"/>
          <w:szCs w:val="24"/>
          <w:lang w:eastAsia="zh-CN"/>
        </w:rPr>
        <w:t>，</w:t>
      </w:r>
      <w:r>
        <w:rPr>
          <w:rFonts w:hint="eastAsia" w:ascii="仿宋_GB2312" w:hAnsi="仿宋"/>
          <w:color w:val="000000"/>
          <w:szCs w:val="24"/>
          <w:lang w:val="en-US" w:eastAsia="zh-CN"/>
        </w:rPr>
        <w:t>支持</w:t>
      </w:r>
      <w:r>
        <w:rPr>
          <w:rFonts w:hint="eastAsia" w:ascii="仿宋_GB2312" w:hAnsi="仿宋"/>
          <w:color w:val="000000"/>
          <w:szCs w:val="24"/>
        </w:rPr>
        <w:t>中小型零售店多平台拓展业务，</w:t>
      </w:r>
      <w:r>
        <w:rPr>
          <w:rFonts w:hint="eastAsia" w:ascii="仿宋_GB2312" w:hAnsi="仿宋"/>
          <w:color w:val="000000"/>
          <w:szCs w:val="24"/>
          <w:lang w:val="en-US" w:eastAsia="zh-CN"/>
        </w:rPr>
        <w:t>升级</w:t>
      </w:r>
      <w:r>
        <w:rPr>
          <w:rFonts w:hint="eastAsia" w:ascii="仿宋_GB2312" w:hAnsi="仿宋"/>
          <w:color w:val="000000"/>
          <w:szCs w:val="24"/>
        </w:rPr>
        <w:t>其市场覆盖范围与发展空间</w:t>
      </w:r>
      <w:r>
        <w:rPr>
          <w:rFonts w:hint="eastAsia" w:ascii="仿宋_GB2312" w:hAnsi="仿宋"/>
          <w:color w:val="000000"/>
          <w:szCs w:val="24"/>
          <w:lang w:eastAsia="zh-CN"/>
        </w:rPr>
        <w:t>，</w:t>
      </w:r>
      <w:r>
        <w:rPr>
          <w:rFonts w:hint="eastAsia" w:ascii="仿宋_GB2312" w:hAnsi="仿宋"/>
          <w:color w:val="000000"/>
          <w:szCs w:val="24"/>
          <w:lang w:val="en-US" w:eastAsia="zh-CN"/>
        </w:rPr>
        <w:t>增强</w:t>
      </w:r>
      <w:r>
        <w:rPr>
          <w:rFonts w:hint="eastAsia" w:ascii="仿宋_GB2312" w:hAnsi="仿宋"/>
          <w:color w:val="000000"/>
          <w:szCs w:val="24"/>
        </w:rPr>
        <w:t>消费者整体购物体验</w:t>
      </w:r>
      <w:r>
        <w:rPr>
          <w:rFonts w:hint="eastAsia" w:ascii="仿宋_GB2312" w:hAnsi="仿宋"/>
          <w:color w:val="000000"/>
          <w:szCs w:val="24"/>
          <w:lang w:eastAsia="zh-CN"/>
        </w:rPr>
        <w:t>，</w:t>
      </w:r>
      <w:r>
        <w:rPr>
          <w:rFonts w:hint="eastAsia" w:ascii="仿宋_GB2312" w:hAnsi="仿宋"/>
          <w:color w:val="000000"/>
          <w:szCs w:val="24"/>
          <w:lang w:val="en-US" w:eastAsia="zh-CN"/>
        </w:rPr>
        <w:t>加强</w:t>
      </w:r>
      <w:r>
        <w:rPr>
          <w:rFonts w:hint="eastAsia" w:ascii="仿宋_GB2312" w:hAnsi="仿宋"/>
          <w:color w:val="000000"/>
          <w:szCs w:val="24"/>
        </w:rPr>
        <w:t>行业内各主体之间高效协同与数据共享</w:t>
      </w:r>
      <w:r>
        <w:rPr>
          <w:rFonts w:hint="eastAsia" w:ascii="仿宋_GB2312" w:hAnsi="仿宋"/>
          <w:color w:val="000000"/>
          <w:szCs w:val="24"/>
          <w:lang w:val="en-US" w:eastAsia="zh-CN"/>
        </w:rPr>
        <w:t>的需要，以及</w:t>
      </w:r>
      <w:r>
        <w:rPr>
          <w:rFonts w:hint="eastAsia" w:ascii="仿宋_GB2312" w:hAnsi="仿宋"/>
          <w:color w:val="000000"/>
          <w:szCs w:val="24"/>
        </w:rPr>
        <w:t>消除当前零售行业因信息标准不统一而导致的信息交流障碍与数据整合难题</w:t>
      </w:r>
      <w:r>
        <w:rPr>
          <w:rFonts w:hint="eastAsia" w:ascii="仿宋_GB2312" w:hAnsi="仿宋"/>
          <w:color w:val="000000"/>
          <w:szCs w:val="24"/>
          <w:lang w:val="en-US" w:eastAsia="zh-CN"/>
        </w:rPr>
        <w:t>的需要</w:t>
      </w:r>
      <w:r>
        <w:rPr>
          <w:rFonts w:hint="eastAsia" w:ascii="仿宋_GB2312" w:hAnsi="仿宋"/>
          <w:color w:val="000000"/>
          <w:szCs w:val="24"/>
        </w:rPr>
        <w:t>，有必要研制本标准从而建立一套全面、系统的零售商品数字化</w:t>
      </w:r>
      <w:r>
        <w:rPr>
          <w:rFonts w:hint="eastAsia" w:ascii="仿宋_GB2312" w:hAnsi="仿宋"/>
          <w:color w:val="000000"/>
          <w:szCs w:val="24"/>
          <w:lang w:val="en-US" w:eastAsia="zh-CN"/>
        </w:rPr>
        <w:t>家用电器消费品特征属性</w:t>
      </w:r>
      <w:r>
        <w:rPr>
          <w:rFonts w:hint="eastAsia" w:ascii="仿宋_GB2312" w:hAnsi="仿宋"/>
          <w:color w:val="000000"/>
          <w:szCs w:val="24"/>
        </w:rPr>
        <w:t>规范体系，推动零售行业数字化转型，促进零售产业的可持续发展。</w:t>
      </w:r>
    </w:p>
    <w:p w14:paraId="494C6A32">
      <w:p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（三）任务来源。</w:t>
      </w:r>
    </w:p>
    <w:p w14:paraId="377CCDE8">
      <w:pPr>
        <w:spacing w:line="360" w:lineRule="auto"/>
        <w:ind w:firstLine="640" w:firstLineChars="200"/>
        <w:rPr>
          <w:rFonts w:hint="default" w:ascii="仿宋_GB2312" w:hAnsi="仿宋_GB2312" w:eastAsia="仿宋_GB2312" w:cs="仿宋_GB2312"/>
          <w:b w:val="0"/>
          <w:bCs w:val="0"/>
          <w:color w:val="4874CB" w:themeColor="accent1"/>
          <w:sz w:val="32"/>
          <w:szCs w:val="24"/>
          <w:lang w:val="en-US" w:eastAsia="zh-CN"/>
          <w14:textFill>
            <w14:solidFill>
              <w14:schemeClr w14:val="accent1"/>
            </w14:solidFill>
          </w14:textFill>
        </w:rPr>
      </w:pPr>
      <w:r>
        <w:rPr>
          <w:rFonts w:hint="eastAsia" w:ascii="仿宋_GB2312" w:hAnsi="仿宋" w:eastAsia="仿宋_GB2312" w:cs="Times New Roman"/>
          <w:color w:val="000000"/>
          <w:kern w:val="2"/>
          <w:sz w:val="32"/>
          <w:szCs w:val="24"/>
          <w:highlight w:val="none"/>
          <w:lang w:val="en-US" w:eastAsia="zh-CN" w:bidi="ar"/>
        </w:rPr>
        <w:t>2025年10月22日，《商务部办公厅关于下达2025年</w:t>
      </w:r>
      <w:r>
        <w:rPr>
          <w:rFonts w:hint="eastAsia" w:ascii="仿宋_GB2312" w:hAnsi="仿宋" w:cs="Times New Roman"/>
          <w:color w:val="000000"/>
          <w:kern w:val="2"/>
          <w:sz w:val="32"/>
          <w:szCs w:val="24"/>
          <w:highlight w:val="none"/>
          <w:lang w:val="en-US" w:eastAsia="zh-CN" w:bidi="ar"/>
        </w:rPr>
        <w:t>商务</w:t>
      </w:r>
      <w:r>
        <w:rPr>
          <w:rFonts w:hint="eastAsia" w:ascii="仿宋_GB2312" w:hAnsi="仿宋" w:eastAsia="仿宋_GB2312" w:cs="Times New Roman"/>
          <w:color w:val="000000"/>
          <w:kern w:val="2"/>
          <w:sz w:val="32"/>
          <w:szCs w:val="24"/>
          <w:highlight w:val="none"/>
          <w:lang w:val="en-US" w:eastAsia="zh-CN" w:bidi="ar"/>
        </w:rPr>
        <w:t>领域行业标准计划项目的通知》（商办建函﹝2025﹞425号）</w:t>
      </w:r>
      <w:r>
        <w:rPr>
          <w:rFonts w:hint="eastAsia" w:ascii="仿宋_GB2312" w:hAnsi="仿宋" w:cs="Times New Roman"/>
          <w:color w:val="000000"/>
          <w:kern w:val="2"/>
          <w:sz w:val="32"/>
          <w:szCs w:val="24"/>
          <w:highlight w:val="none"/>
          <w:lang w:val="en-US" w:eastAsia="zh-CN" w:bidi="ar"/>
        </w:rPr>
        <w:t>，</w:t>
      </w:r>
      <w:r>
        <w:rPr>
          <w:rFonts w:hint="eastAsia" w:ascii="仿宋_GB2312" w:hAnsi="仿宋"/>
          <w:color w:val="000000"/>
          <w:szCs w:val="24"/>
          <w:highlight w:val="none"/>
          <w:lang w:eastAsia="zh-CN"/>
        </w:rPr>
        <w:t>本标准</w:t>
      </w:r>
      <w:r>
        <w:rPr>
          <w:rFonts w:hint="eastAsia" w:ascii="仿宋_GB2312" w:hAnsi="仿宋"/>
          <w:color w:val="000000"/>
          <w:szCs w:val="24"/>
          <w:highlight w:val="none"/>
          <w:lang w:val="en-US" w:eastAsia="zh-CN"/>
        </w:rPr>
        <w:t>纳入标准计划项目</w:t>
      </w:r>
      <w:r>
        <w:rPr>
          <w:rFonts w:hint="eastAsia" w:ascii="仿宋_GB2312" w:hAnsi="仿宋"/>
          <w:color w:val="000000"/>
          <w:szCs w:val="24"/>
          <w:highlight w:val="none"/>
        </w:rPr>
        <w:t>，</w:t>
      </w:r>
      <w:r>
        <w:rPr>
          <w:rFonts w:hint="eastAsia" w:ascii="仿宋_GB2312" w:hAnsi="仿宋"/>
          <w:color w:val="000000"/>
          <w:szCs w:val="24"/>
          <w:highlight w:val="none"/>
          <w:lang w:val="en-US" w:eastAsia="zh-CN"/>
        </w:rPr>
        <w:t>由</w:t>
      </w:r>
      <w:r>
        <w:rPr>
          <w:rFonts w:hint="eastAsia" w:ascii="仿宋_GB2312" w:hAnsi="仿宋"/>
          <w:color w:val="000000"/>
          <w:szCs w:val="24"/>
          <w:highlight w:val="none"/>
        </w:rPr>
        <w:t>中国物品编码中心承担行</w:t>
      </w:r>
      <w:r>
        <w:rPr>
          <w:rFonts w:hint="eastAsia" w:ascii="仿宋_GB2312" w:hAnsi="仿宋"/>
          <w:color w:val="000000"/>
          <w:szCs w:val="24"/>
        </w:rPr>
        <w:t>业标准的起草工作，并由数字商务行业标准化技术委员会(</w:t>
      </w:r>
      <w:r>
        <w:rPr>
          <w:rFonts w:hint="default" w:ascii="Times New Roman" w:hAnsi="Times New Roman" w:cs="Times New Roman"/>
          <w:color w:val="000000"/>
          <w:szCs w:val="24"/>
        </w:rPr>
        <w:t>SW/TC7</w:t>
      </w:r>
      <w:r>
        <w:rPr>
          <w:rFonts w:hint="eastAsia" w:ascii="仿宋_GB2312" w:hAnsi="仿宋"/>
          <w:color w:val="000000"/>
          <w:szCs w:val="24"/>
        </w:rPr>
        <w:t>)归口。</w:t>
      </w:r>
    </w:p>
    <w:p w14:paraId="30336177">
      <w:pPr>
        <w:numPr>
          <w:ilvl w:val="0"/>
          <w:numId w:val="2"/>
        </w:num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主要参加单位和工作组成员。</w:t>
      </w:r>
    </w:p>
    <w:p w14:paraId="01A8EFB7">
      <w:pPr>
        <w:spacing w:line="360" w:lineRule="auto"/>
        <w:ind w:firstLine="640"/>
        <w:rPr>
          <w:rFonts w:hint="eastAsia" w:ascii="仿宋_GB2312" w:hAnsi="仿宋"/>
          <w:color w:val="000000"/>
          <w:szCs w:val="24"/>
          <w:highlight w:val="none"/>
        </w:rPr>
      </w:pPr>
      <w:r>
        <w:rPr>
          <w:rFonts w:hint="eastAsia" w:ascii="仿宋_GB2312" w:hAnsi="仿宋"/>
          <w:color w:val="000000"/>
          <w:szCs w:val="24"/>
          <w:highlight w:val="none"/>
        </w:rPr>
        <w:t>主要参加单位：</w:t>
      </w:r>
      <w:r>
        <w:rPr>
          <w:rFonts w:hint="eastAsia" w:ascii="仿宋_GB2312" w:hAnsi="仿宋"/>
          <w:color w:val="000000"/>
          <w:szCs w:val="24"/>
          <w:highlight w:val="none"/>
          <w:lang w:val="en-US" w:eastAsia="zh-CN"/>
        </w:rPr>
        <w:t>XXX等</w:t>
      </w:r>
      <w:r>
        <w:rPr>
          <w:rFonts w:hint="eastAsia" w:ascii="仿宋_GB2312" w:hAnsi="仿宋"/>
          <w:color w:val="000000"/>
          <w:szCs w:val="24"/>
          <w:highlight w:val="none"/>
        </w:rPr>
        <w:t>。</w:t>
      </w:r>
    </w:p>
    <w:p w14:paraId="6C3A3E83">
      <w:pPr>
        <w:spacing w:line="360" w:lineRule="auto"/>
        <w:ind w:firstLine="640"/>
        <w:rPr>
          <w:rFonts w:hint="default" w:ascii="仿宋_GB2312" w:hAnsi="仿宋_GB2312" w:eastAsia="仿宋_GB2312" w:cs="仿宋_GB2312"/>
          <w:b w:val="0"/>
          <w:bCs w:val="0"/>
          <w:color w:val="4874CB" w:themeColor="accent1"/>
          <w:sz w:val="32"/>
          <w:szCs w:val="24"/>
          <w:lang w:val="en-US" w:eastAsia="zh-CN"/>
          <w14:textFill>
            <w14:solidFill>
              <w14:schemeClr w14:val="accent1"/>
            </w14:solidFill>
          </w14:textFill>
        </w:rPr>
      </w:pPr>
      <w:r>
        <w:rPr>
          <w:rFonts w:hint="eastAsia" w:ascii="仿宋_GB2312" w:hAnsi="仿宋"/>
          <w:color w:val="000000"/>
          <w:szCs w:val="24"/>
          <w:highlight w:val="none"/>
        </w:rPr>
        <w:t>标准起草组成员：</w:t>
      </w:r>
      <w:r>
        <w:rPr>
          <w:rFonts w:hint="eastAsia" w:ascii="仿宋_GB2312" w:hAnsi="仿宋"/>
          <w:color w:val="000000"/>
          <w:szCs w:val="24"/>
          <w:highlight w:val="none"/>
          <w:lang w:val="en-US" w:eastAsia="zh-CN"/>
        </w:rPr>
        <w:t>XXX等。</w:t>
      </w:r>
    </w:p>
    <w:p w14:paraId="22C72C72">
      <w:pPr>
        <w:spacing w:line="360" w:lineRule="auto"/>
        <w:ind w:firstLine="643" w:firstLineChars="200"/>
        <w:rPr>
          <w:rFonts w:ascii="楷体" w:hAnsi="楷体" w:eastAsia="楷体"/>
          <w:color w:val="000000"/>
          <w:sz w:val="32"/>
          <w:szCs w:val="24"/>
          <w:highlight w:val="none"/>
        </w:rPr>
      </w:pPr>
      <w:r>
        <w:rPr>
          <w:rFonts w:hint="eastAsia" w:ascii="楷体" w:hAnsi="楷体" w:eastAsia="楷体"/>
          <w:b/>
          <w:bCs/>
          <w:color w:val="000000"/>
          <w:sz w:val="32"/>
          <w:szCs w:val="24"/>
          <w:highlight w:val="none"/>
        </w:rPr>
        <w:t>（五）主要工作过程。</w:t>
      </w:r>
    </w:p>
    <w:p w14:paraId="0B037054">
      <w:pPr>
        <w:numPr>
          <w:ilvl w:val="0"/>
          <w:numId w:val="0"/>
        </w:numPr>
        <w:spacing w:line="360" w:lineRule="auto"/>
        <w:ind w:firstLine="640" w:firstLineChars="0"/>
        <w:rPr>
          <w:rFonts w:hint="eastAsia" w:ascii="仿宋_GB2312" w:hAnsi="仿宋" w:eastAsia="仿宋_GB2312"/>
          <w:strike w:val="0"/>
          <w:dstrike w:val="0"/>
          <w:color w:val="000000"/>
          <w:sz w:val="32"/>
          <w:szCs w:val="24"/>
          <w:lang w:val="en-US" w:eastAsia="zh-CN"/>
        </w:rPr>
      </w:pPr>
      <w:r>
        <w:rPr>
          <w:rFonts w:hint="eastAsia" w:ascii="仿宋_GB2312" w:hAnsi="仿宋" w:eastAsia="仿宋_GB2312"/>
          <w:color w:val="000000"/>
          <w:sz w:val="32"/>
          <w:szCs w:val="24"/>
        </w:rPr>
        <w:t>1.组建工作组、起草标准、召开讨论会和调研等情况。</w:t>
      </w:r>
    </w:p>
    <w:p w14:paraId="3089643B">
      <w:pPr>
        <w:numPr>
          <w:ilvl w:val="0"/>
          <w:numId w:val="0"/>
        </w:numPr>
        <w:spacing w:line="360" w:lineRule="auto"/>
        <w:ind w:firstLine="640"/>
        <w:rPr>
          <w:rFonts w:hint="eastAsia" w:ascii="仿宋_GB2312" w:hAnsi="仿宋"/>
          <w:color w:val="000000"/>
          <w:szCs w:val="24"/>
        </w:rPr>
      </w:pPr>
      <w:r>
        <w:rPr>
          <w:rFonts w:hint="eastAsia" w:ascii="仿宋_GB2312" w:hAnsi="仿宋"/>
          <w:color w:val="000000"/>
          <w:szCs w:val="24"/>
        </w:rPr>
        <w:t>自收到行业标准的立项计划通知后，中国物品编码中心牵头组建标准工作组，邀请零售数字化相关高校、企事业单位参加标准研制。</w:t>
      </w:r>
    </w:p>
    <w:p w14:paraId="0388448A">
      <w:pPr>
        <w:numPr>
          <w:ilvl w:val="0"/>
          <w:numId w:val="0"/>
        </w:numPr>
        <w:spacing w:line="360" w:lineRule="auto"/>
        <w:ind w:firstLine="640" w:firstLineChars="200"/>
        <w:rPr>
          <w:rFonts w:hint="eastAsia" w:ascii="仿宋_GB2312" w:hAnsi="仿宋" w:eastAsia="仿宋_GB2312"/>
          <w:color w:val="000000"/>
          <w:sz w:val="32"/>
          <w:szCs w:val="24"/>
          <w:lang w:val="en-US" w:eastAsia="zh-CN"/>
        </w:rPr>
      </w:pPr>
      <w:r>
        <w:rPr>
          <w:rFonts w:hint="eastAsia" w:ascii="仿宋_GB2312" w:hAnsi="仿宋"/>
          <w:strike w:val="0"/>
          <w:dstrike w:val="0"/>
          <w:color w:val="000000"/>
          <w:szCs w:val="24"/>
          <w:lang w:eastAsia="zh-CN"/>
        </w:rPr>
        <w:t>工作组首先梳理了零售数字化领域的现有标准体系与技术实践，参考国内外相关先进标准。</w:t>
      </w:r>
      <w:r>
        <w:rPr>
          <w:rFonts w:hint="eastAsia" w:ascii="仿宋_GB2312" w:hAnsi="仿宋"/>
          <w:color w:val="000000"/>
          <w:szCs w:val="24"/>
        </w:rPr>
        <w:t>202</w:t>
      </w:r>
      <w:r>
        <w:rPr>
          <w:rFonts w:hint="eastAsia" w:ascii="仿宋_GB2312" w:hAnsi="仿宋"/>
          <w:color w:val="000000"/>
          <w:szCs w:val="24"/>
          <w:lang w:val="en-US" w:eastAsia="zh-CN"/>
        </w:rPr>
        <w:t>5</w:t>
      </w:r>
      <w:r>
        <w:rPr>
          <w:rFonts w:hint="eastAsia" w:ascii="仿宋_GB2312" w:hAnsi="仿宋"/>
          <w:color w:val="000000"/>
          <w:szCs w:val="24"/>
        </w:rPr>
        <w:t>年1</w:t>
      </w:r>
      <w:r>
        <w:rPr>
          <w:rFonts w:hint="eastAsia" w:ascii="仿宋_GB2312" w:hAnsi="仿宋"/>
          <w:color w:val="000000"/>
          <w:szCs w:val="24"/>
          <w:lang w:val="en-US" w:eastAsia="zh-CN"/>
        </w:rPr>
        <w:t>0</w:t>
      </w:r>
      <w:r>
        <w:rPr>
          <w:rFonts w:hint="eastAsia" w:ascii="仿宋_GB2312" w:hAnsi="仿宋"/>
          <w:color w:val="000000"/>
          <w:szCs w:val="24"/>
        </w:rPr>
        <w:t>月</w:t>
      </w:r>
      <w:r>
        <w:rPr>
          <w:rFonts w:hint="eastAsia" w:ascii="仿宋_GB2312" w:hAnsi="仿宋"/>
          <w:color w:val="000000"/>
          <w:szCs w:val="24"/>
          <w:lang w:val="en-US" w:eastAsia="zh-CN"/>
        </w:rPr>
        <w:t>30</w:t>
      </w:r>
      <w:r>
        <w:rPr>
          <w:rFonts w:hint="eastAsia" w:ascii="仿宋_GB2312" w:hAnsi="仿宋"/>
          <w:color w:val="000000"/>
          <w:szCs w:val="24"/>
        </w:rPr>
        <w:t>日，标准工作组组织召开重要工作组研讨会，会议基于</w:t>
      </w:r>
      <w:r>
        <w:rPr>
          <w:rFonts w:hint="eastAsia" w:ascii="仿宋_GB2312" w:hAnsi="仿宋"/>
          <w:color w:val="000000"/>
          <w:szCs w:val="24"/>
          <w:lang w:val="en-US" w:eastAsia="zh-CN"/>
        </w:rPr>
        <w:t>前期调研情况</w:t>
      </w:r>
      <w:r>
        <w:rPr>
          <w:rFonts w:hint="eastAsia" w:ascii="仿宋_GB2312" w:hAnsi="仿宋"/>
          <w:color w:val="000000"/>
          <w:szCs w:val="24"/>
        </w:rPr>
        <w:t>，对行业标准的框架、主要内容、编制思路、进度及分工等进行具体研讨</w:t>
      </w:r>
      <w:r>
        <w:rPr>
          <w:rFonts w:hint="eastAsia" w:ascii="仿宋_GB2312" w:hAnsi="仿宋"/>
          <w:color w:val="000000"/>
          <w:szCs w:val="24"/>
          <w:lang w:eastAsia="zh-CN"/>
        </w:rPr>
        <w:t>，</w:t>
      </w:r>
      <w:r>
        <w:rPr>
          <w:rFonts w:hint="eastAsia" w:ascii="仿宋_GB2312" w:hAnsi="仿宋"/>
          <w:color w:val="000000"/>
          <w:szCs w:val="24"/>
        </w:rPr>
        <w:t>并按会议部署完成标准的初稿。在此基础上，经过多轮小组内部讨论会，对初稿进行不断修改完善，基本形成标准征求意见稿。</w:t>
      </w:r>
    </w:p>
    <w:p w14:paraId="5EBE9858">
      <w:pPr>
        <w:numPr>
          <w:ilvl w:val="-1"/>
          <w:numId w:val="0"/>
        </w:numPr>
        <w:spacing w:line="360" w:lineRule="auto"/>
        <w:ind w:firstLine="640" w:firstLineChars="200"/>
        <w:rPr>
          <w:rFonts w:hint="eastAsia" w:ascii="仿宋_GB2312" w:hAnsi="仿宋"/>
          <w:color w:val="000000"/>
          <w:sz w:val="32"/>
          <w:szCs w:val="24"/>
          <w:lang w:val="en-US" w:eastAsia="zh-CN"/>
        </w:rPr>
      </w:pPr>
      <w:r>
        <w:rPr>
          <w:rFonts w:hint="eastAsia" w:ascii="仿宋_GB2312" w:hAnsi="仿宋"/>
          <w:color w:val="000000"/>
          <w:sz w:val="32"/>
          <w:szCs w:val="24"/>
          <w:lang w:val="en-US" w:eastAsia="zh-CN"/>
        </w:rPr>
        <w:t>2.</w:t>
      </w:r>
      <w:r>
        <w:rPr>
          <w:rFonts w:hint="eastAsia" w:ascii="仿宋_GB2312" w:hAnsi="仿宋" w:eastAsia="仿宋_GB2312"/>
          <w:color w:val="000000"/>
          <w:sz w:val="32"/>
          <w:szCs w:val="24"/>
          <w:lang w:val="en-US" w:eastAsia="zh-CN"/>
        </w:rPr>
        <w:t>标准征求意见环节，发送定向征求意见单位数16家。共收到14家企业和机构意见反馈，其中，无意见的有3家，提出相关意见的有8家，修改意见共24条，采纳19条，未采纳5条</w:t>
      </w:r>
      <w:r>
        <w:rPr>
          <w:rFonts w:hint="eastAsia" w:ascii="仿宋_GB2312" w:hAnsi="仿宋"/>
          <w:color w:val="000000"/>
          <w:sz w:val="32"/>
          <w:szCs w:val="24"/>
          <w:lang w:val="en-US" w:eastAsia="zh-CN"/>
        </w:rPr>
        <w:t>。未采纳的意见涉及标准</w:t>
      </w:r>
      <w:r>
        <w:rPr>
          <w:rFonts w:hint="eastAsia" w:ascii="仿宋_GB2312" w:hAnsi="仿宋"/>
          <w:color w:val="000000"/>
          <w:szCs w:val="24"/>
        </w:rPr>
        <w:t>范围调整、引用、增加特征属性、修改相关表述等内容，鉴于该5条建议与本</w:t>
      </w:r>
      <w:r>
        <w:rPr>
          <w:rFonts w:hint="eastAsia" w:ascii="仿宋_GB2312" w:hAnsi="仿宋"/>
          <w:color w:val="000000"/>
          <w:szCs w:val="24"/>
          <w:lang w:eastAsia="zh-CN"/>
        </w:rPr>
        <w:t>标准</w:t>
      </w:r>
      <w:r>
        <w:rPr>
          <w:rFonts w:hint="eastAsia" w:ascii="仿宋_GB2312" w:hAnsi="仿宋"/>
          <w:color w:val="000000"/>
          <w:szCs w:val="24"/>
        </w:rPr>
        <w:t>的核心目标、范围界定或现有标准体系不一致，</w:t>
      </w:r>
      <w:r>
        <w:rPr>
          <w:rFonts w:hint="eastAsia" w:ascii="仿宋_GB2312" w:hAnsi="仿宋"/>
          <w:color w:val="000000"/>
          <w:szCs w:val="24"/>
          <w:lang w:eastAsia="zh-CN"/>
        </w:rPr>
        <w:t>因此未采纳</w:t>
      </w:r>
      <w:r>
        <w:rPr>
          <w:rFonts w:hint="eastAsia" w:ascii="仿宋_GB2312" w:hAnsi="仿宋"/>
          <w:color w:val="000000"/>
          <w:szCs w:val="24"/>
        </w:rPr>
        <w:t>。</w:t>
      </w:r>
    </w:p>
    <w:p w14:paraId="505DF668">
      <w:pPr>
        <w:numPr>
          <w:ilvl w:val="0"/>
          <w:numId w:val="0"/>
        </w:numPr>
        <w:spacing w:line="360" w:lineRule="auto"/>
        <w:ind w:firstLine="640" w:firstLineChars="200"/>
        <w:rPr>
          <w:rFonts w:hint="eastAsia" w:ascii="仿宋_GB2312" w:hAnsi="仿宋" w:eastAsia="仿宋_GB2312"/>
          <w:color w:val="000000"/>
          <w:sz w:val="32"/>
          <w:szCs w:val="24"/>
        </w:rPr>
      </w:pPr>
      <w:r>
        <w:rPr>
          <w:rFonts w:hint="eastAsia" w:ascii="仿宋_GB2312" w:hAnsi="仿宋" w:eastAsia="仿宋_GB2312"/>
          <w:color w:val="000000"/>
          <w:sz w:val="32"/>
          <w:szCs w:val="24"/>
          <w:lang w:val="en-US" w:eastAsia="zh-CN"/>
        </w:rPr>
        <w:t>3</w:t>
      </w:r>
      <w:r>
        <w:rPr>
          <w:rFonts w:hint="eastAsia" w:ascii="仿宋_GB2312" w:hAnsi="仿宋" w:eastAsia="仿宋_GB2312"/>
          <w:color w:val="000000"/>
          <w:sz w:val="32"/>
          <w:szCs w:val="24"/>
        </w:rPr>
        <w:t>.标准审查</w:t>
      </w:r>
      <w:r>
        <w:rPr>
          <w:rFonts w:hint="eastAsia" w:ascii="仿宋_GB2312" w:hAnsi="仿宋" w:eastAsia="仿宋_GB2312"/>
          <w:color w:val="000000"/>
          <w:sz w:val="32"/>
          <w:szCs w:val="24"/>
          <w:lang w:eastAsia="zh-CN"/>
        </w:rPr>
        <w:t>处理，形成报批稿情况</w:t>
      </w:r>
      <w:r>
        <w:rPr>
          <w:rFonts w:hint="eastAsia" w:ascii="仿宋_GB2312" w:hAnsi="仿宋" w:eastAsia="仿宋_GB2312"/>
          <w:color w:val="000000"/>
          <w:sz w:val="32"/>
          <w:szCs w:val="24"/>
        </w:rPr>
        <w:t>。</w:t>
      </w:r>
    </w:p>
    <w:p w14:paraId="5617CE0E">
      <w:pPr>
        <w:spacing w:line="360" w:lineRule="auto"/>
        <w:ind w:firstLine="640" w:firstLineChars="200"/>
        <w:rPr>
          <w:rFonts w:ascii="黑体" w:hAnsi="黑体" w:eastAsia="黑体"/>
          <w:color w:val="000000"/>
          <w:sz w:val="32"/>
          <w:szCs w:val="24"/>
        </w:rPr>
      </w:pPr>
      <w:r>
        <w:rPr>
          <w:rFonts w:hint="eastAsia" w:ascii="黑体" w:hAnsi="黑体" w:eastAsia="黑体"/>
          <w:color w:val="000000"/>
          <w:sz w:val="32"/>
          <w:szCs w:val="24"/>
        </w:rPr>
        <w:t>二、标准制修订原则和内容</w:t>
      </w:r>
    </w:p>
    <w:p w14:paraId="7F6CD1A9">
      <w:p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（一）制修订原则。</w:t>
      </w:r>
    </w:p>
    <w:p w14:paraId="5E67F9FD">
      <w:pPr>
        <w:spacing w:line="360" w:lineRule="auto"/>
        <w:ind w:firstLine="640"/>
        <w:rPr>
          <w:rFonts w:hint="eastAsia" w:ascii="仿宋_GB2312" w:hAnsi="仿宋" w:eastAsia="仿宋_GB2312" w:cs="Times New Roman"/>
          <w:color w:val="000000"/>
          <w:kern w:val="2"/>
          <w:sz w:val="32"/>
          <w:szCs w:val="24"/>
          <w:lang w:val="en-US" w:eastAsia="zh-CN" w:bidi="ar-SA"/>
        </w:rPr>
      </w:pPr>
      <w:r>
        <w:rPr>
          <w:rFonts w:hint="eastAsia" w:ascii="仿宋_GB2312" w:hAnsi="仿宋" w:eastAsia="仿宋_GB2312" w:cs="Times New Roman"/>
          <w:color w:val="000000"/>
          <w:kern w:val="2"/>
          <w:sz w:val="32"/>
          <w:szCs w:val="24"/>
          <w:lang w:val="en-US" w:eastAsia="zh-CN" w:bidi="ar-SA"/>
        </w:rPr>
        <w:t>1.规范性。本标准的编制严格遵循相关规范，并参考国际通用的数字化标准与规范，以确保其与全球贸易规则和数字化发展趋势相契合，从而促进零售商品在国内外市场的顺畅流通。</w:t>
      </w:r>
    </w:p>
    <w:p w14:paraId="62CD284E">
      <w:pPr>
        <w:spacing w:line="360" w:lineRule="auto"/>
        <w:ind w:firstLine="640"/>
        <w:rPr>
          <w:rFonts w:ascii="仿宋_GB2312" w:hAnsi="仿宋"/>
          <w:color w:val="000000"/>
          <w:szCs w:val="24"/>
        </w:rPr>
      </w:pPr>
      <w:r>
        <w:rPr>
          <w:rFonts w:hint="eastAsia" w:ascii="仿宋_GB2312" w:hAnsi="仿宋" w:eastAsia="仿宋_GB2312" w:cs="Times New Roman"/>
          <w:color w:val="000000"/>
          <w:kern w:val="2"/>
          <w:sz w:val="32"/>
          <w:szCs w:val="24"/>
          <w:lang w:val="en-US" w:eastAsia="zh-CN" w:bidi="ar-SA"/>
        </w:rPr>
        <w:t>2.完整性。标准涵盖零售商品数字化通用属性信息和家用电器消费品特征</w:t>
      </w:r>
      <w:r>
        <w:rPr>
          <w:rFonts w:hint="eastAsia" w:ascii="仿宋_GB2312" w:hAnsi="仿宋"/>
          <w:color w:val="000000"/>
          <w:szCs w:val="24"/>
          <w:lang w:val="en-US" w:eastAsia="zh-CN"/>
        </w:rPr>
        <w:t>属性信息</w:t>
      </w:r>
      <w:r>
        <w:rPr>
          <w:rFonts w:hint="eastAsia" w:ascii="仿宋_GB2312" w:hAnsi="仿宋"/>
          <w:color w:val="000000"/>
          <w:szCs w:val="24"/>
        </w:rPr>
        <w:t>的全方位内容。</w:t>
      </w:r>
      <w:r>
        <w:rPr>
          <w:rFonts w:hint="eastAsia" w:ascii="仿宋_GB2312" w:hAnsi="仿宋"/>
          <w:color w:val="000000"/>
          <w:szCs w:val="24"/>
          <w:lang w:eastAsia="zh-CN"/>
        </w:rPr>
        <w:t>不仅覆盖了商品基础信息、分类编码、规格参数等通用属性，还针对家用电器这类典型消费品，细化了功能特性、</w:t>
      </w:r>
      <w:r>
        <w:rPr>
          <w:rFonts w:hint="eastAsia" w:ascii="仿宋_GB2312" w:hAnsi="仿宋"/>
          <w:color w:val="000000"/>
          <w:szCs w:val="24"/>
          <w:lang w:val="en-US" w:eastAsia="zh-CN"/>
        </w:rPr>
        <w:t>性能特性、</w:t>
      </w:r>
      <w:r>
        <w:rPr>
          <w:rFonts w:hint="eastAsia" w:ascii="仿宋_GB2312" w:hAnsi="仿宋"/>
          <w:color w:val="000000"/>
          <w:szCs w:val="24"/>
          <w:lang w:eastAsia="zh-CN"/>
        </w:rPr>
        <w:t>能耗等级等专属特征属性，形成了一套既全面又具有针对性的属性信息体系，能够满足不同类型零售商品在数字化过程中的信息描述需求，为零售商品的数字化管理提供了统一且完整的属性框架。</w:t>
      </w:r>
    </w:p>
    <w:p w14:paraId="477FB28B">
      <w:pPr>
        <w:spacing w:line="360" w:lineRule="auto"/>
        <w:ind w:firstLine="640"/>
        <w:rPr>
          <w:rFonts w:ascii="仿宋_GB2312" w:hAnsi="仿宋"/>
          <w:color w:val="000000"/>
          <w:szCs w:val="24"/>
        </w:rPr>
      </w:pPr>
      <w:r>
        <w:rPr>
          <w:rFonts w:hint="eastAsia" w:ascii="仿宋_GB2312" w:hAnsi="仿宋" w:eastAsia="仿宋_GB2312" w:cs="Times New Roman"/>
          <w:color w:val="000000"/>
          <w:kern w:val="2"/>
          <w:sz w:val="32"/>
          <w:szCs w:val="24"/>
          <w:lang w:val="en-US" w:eastAsia="zh-CN" w:bidi="ar-SA"/>
        </w:rPr>
        <w:t>3.准确性。强调对零</w:t>
      </w:r>
      <w:r>
        <w:rPr>
          <w:rFonts w:hint="eastAsia" w:ascii="仿宋_GB2312" w:hAnsi="仿宋"/>
          <w:color w:val="000000"/>
          <w:szCs w:val="24"/>
        </w:rPr>
        <w:t>售商品数字化</w:t>
      </w:r>
      <w:r>
        <w:rPr>
          <w:rFonts w:hint="eastAsia" w:ascii="仿宋_GB2312" w:hAnsi="仿宋"/>
          <w:color w:val="000000"/>
          <w:szCs w:val="24"/>
          <w:lang w:val="en-US" w:eastAsia="zh-CN"/>
        </w:rPr>
        <w:t>家用电器消费品特征属性</w:t>
      </w:r>
      <w:r>
        <w:rPr>
          <w:rFonts w:hint="eastAsia" w:ascii="仿宋_GB2312" w:hAnsi="仿宋"/>
          <w:color w:val="000000"/>
          <w:szCs w:val="24"/>
        </w:rPr>
        <w:t>信息的精确表述与记录。每一个</w:t>
      </w:r>
      <w:r>
        <w:rPr>
          <w:rFonts w:hint="eastAsia" w:ascii="仿宋_GB2312" w:hAnsi="仿宋"/>
          <w:color w:val="000000"/>
          <w:szCs w:val="24"/>
          <w:lang w:val="en-US" w:eastAsia="zh-CN"/>
        </w:rPr>
        <w:t>属性</w:t>
      </w:r>
      <w:r>
        <w:rPr>
          <w:rFonts w:hint="eastAsia" w:ascii="仿宋_GB2312" w:hAnsi="仿宋"/>
          <w:color w:val="000000"/>
          <w:szCs w:val="24"/>
        </w:rPr>
        <w:t>信息元素都需经过严格的定义与规范，确保其在不同的系统、平台和企业之间具有一致且准确的含义。</w:t>
      </w:r>
    </w:p>
    <w:p w14:paraId="6970D274">
      <w:pPr>
        <w:spacing w:line="360" w:lineRule="auto"/>
        <w:ind w:firstLine="640"/>
        <w:rPr>
          <w:rFonts w:hint="eastAsia" w:ascii="仿宋_GB2312" w:hAnsi="仿宋" w:eastAsia="仿宋_GB2312" w:cs="Times New Roman"/>
          <w:color w:val="000000"/>
          <w:kern w:val="2"/>
          <w:sz w:val="32"/>
          <w:szCs w:val="24"/>
          <w:lang w:val="en-US" w:eastAsia="zh-CN" w:bidi="ar-SA"/>
        </w:rPr>
      </w:pPr>
      <w:r>
        <w:rPr>
          <w:rFonts w:hint="eastAsia" w:ascii="仿宋_GB2312" w:hAnsi="仿宋" w:eastAsia="仿宋_GB2312" w:cs="Times New Roman"/>
          <w:color w:val="000000"/>
          <w:kern w:val="2"/>
          <w:sz w:val="32"/>
          <w:szCs w:val="24"/>
          <w:lang w:val="en-US" w:eastAsia="zh-CN" w:bidi="ar-SA"/>
        </w:rPr>
        <w:t>4.适用性。充分考虑标准在零售行业不同领域、不同规模企业、不同应用场景以及不同类型商品中的实际应用情况。同时，标准的设计也兼顾了现有零售业务流程和信息技术基础设施，能够在不进行大规模系统改造和业务流程重构的前提下，实现与企业现有系统的平滑对接与融合应用。</w:t>
      </w:r>
    </w:p>
    <w:p w14:paraId="47F13880">
      <w:pPr>
        <w:spacing w:line="360" w:lineRule="auto"/>
        <w:ind w:firstLine="640"/>
        <w:rPr>
          <w:rFonts w:hint="eastAsia" w:ascii="仿宋_GB2312" w:hAnsi="仿宋" w:eastAsia="仿宋_GB2312"/>
          <w:b w:val="0"/>
          <w:bCs w:val="0"/>
          <w:color w:val="000000"/>
          <w:sz w:val="32"/>
          <w:szCs w:val="24"/>
        </w:rPr>
      </w:pPr>
      <w:r>
        <w:rPr>
          <w:rFonts w:hint="eastAsia" w:ascii="仿宋_GB2312" w:hAnsi="仿宋" w:eastAsia="仿宋_GB2312" w:cs="Times New Roman"/>
          <w:color w:val="000000"/>
          <w:kern w:val="2"/>
          <w:sz w:val="32"/>
          <w:szCs w:val="24"/>
          <w:lang w:val="en-US" w:eastAsia="zh-CN" w:bidi="ar-SA"/>
        </w:rPr>
        <w:t>5.唯一性。确保零售商品</w:t>
      </w:r>
      <w:r>
        <w:rPr>
          <w:rFonts w:hint="eastAsia" w:ascii="仿宋_GB2312" w:hAnsi="仿宋"/>
          <w:color w:val="000000"/>
          <w:szCs w:val="24"/>
        </w:rPr>
        <w:t>数字化</w:t>
      </w:r>
      <w:r>
        <w:rPr>
          <w:rFonts w:hint="eastAsia" w:ascii="仿宋_GB2312" w:hAnsi="仿宋"/>
          <w:color w:val="000000"/>
          <w:szCs w:val="24"/>
          <w:lang w:val="en-US" w:eastAsia="zh-CN"/>
        </w:rPr>
        <w:t>家用电器消费品特征</w:t>
      </w:r>
      <w:r>
        <w:rPr>
          <w:rFonts w:hint="eastAsia" w:ascii="仿宋_GB2312" w:hAnsi="仿宋"/>
          <w:color w:val="000000"/>
          <w:szCs w:val="24"/>
        </w:rPr>
        <w:t>属性信息在特定的编码体系或标识范围内具有唯一性。通过为每一个</w:t>
      </w:r>
      <w:r>
        <w:rPr>
          <w:rFonts w:hint="eastAsia" w:ascii="仿宋_GB2312" w:hAnsi="仿宋"/>
          <w:color w:val="000000"/>
          <w:szCs w:val="24"/>
          <w:lang w:val="en-US" w:eastAsia="zh-CN"/>
        </w:rPr>
        <w:t>家用电器</w:t>
      </w:r>
      <w:r>
        <w:rPr>
          <w:rFonts w:hint="eastAsia" w:ascii="仿宋_GB2312" w:hAnsi="仿宋"/>
          <w:color w:val="000000"/>
          <w:szCs w:val="24"/>
        </w:rPr>
        <w:t>商品赋予唯一的识别码，关联其对应的</w:t>
      </w:r>
      <w:r>
        <w:rPr>
          <w:rFonts w:hint="eastAsia" w:ascii="仿宋_GB2312" w:hAnsi="仿宋"/>
          <w:color w:val="000000"/>
          <w:szCs w:val="24"/>
          <w:lang w:val="en-US" w:eastAsia="zh-CN"/>
        </w:rPr>
        <w:t>特征</w:t>
      </w:r>
      <w:r>
        <w:rPr>
          <w:rFonts w:hint="eastAsia" w:ascii="仿宋_GB2312" w:hAnsi="仿宋"/>
          <w:color w:val="000000"/>
          <w:szCs w:val="24"/>
        </w:rPr>
        <w:t>属性信息，避免信息的混淆与重复。这种唯一性有助于在复杂的零售市场环境中，精准地识别、追踪和管理商品。</w:t>
      </w:r>
    </w:p>
    <w:p w14:paraId="3FD8087B">
      <w:p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（二）主要制修订内容及依据。</w:t>
      </w:r>
    </w:p>
    <w:p w14:paraId="45A78C45">
      <w:pPr>
        <w:spacing w:line="360" w:lineRule="auto"/>
        <w:ind w:firstLine="640"/>
        <w:rPr>
          <w:rFonts w:hint="eastAsia" w:ascii="Calibri" w:hAnsi="Calibri"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Calibri" w:hAnsi="Calibri" w:eastAsia="仿宋_GB2312" w:cs="Times New Roman"/>
          <w:kern w:val="2"/>
          <w:sz w:val="32"/>
          <w:szCs w:val="32"/>
          <w:lang w:val="en-US" w:eastAsia="zh-CN" w:bidi="ar-SA"/>
        </w:rPr>
        <w:t>编制内容</w:t>
      </w:r>
    </w:p>
    <w:p w14:paraId="7EF24137">
      <w:pPr>
        <w:spacing w:line="360" w:lineRule="auto"/>
        <w:ind w:firstLine="640"/>
        <w:rPr>
          <w:rFonts w:hint="eastAsia" w:ascii="仿宋_GB2312" w:hAnsi="仿宋"/>
          <w:color w:val="000000"/>
          <w:szCs w:val="24"/>
        </w:rPr>
      </w:pPr>
      <w:r>
        <w:rPr>
          <w:rFonts w:hint="eastAsia" w:ascii="仿宋_GB2312" w:hAnsi="仿宋"/>
          <w:color w:val="000000"/>
          <w:szCs w:val="24"/>
        </w:rPr>
        <w:t>（1）范围</w:t>
      </w:r>
      <w:r>
        <w:rPr>
          <w:rFonts w:hint="eastAsia" w:ascii="仿宋_GB2312" w:hAnsi="仿宋"/>
          <w:color w:val="000000"/>
          <w:szCs w:val="24"/>
          <w:lang w:eastAsia="zh-CN"/>
        </w:rPr>
        <w:t>：</w:t>
      </w:r>
      <w:r>
        <w:rPr>
          <w:rFonts w:hint="eastAsia" w:ascii="仿宋_GB2312" w:hAnsi="仿宋" w:eastAsia="仿宋_GB2312" w:cs="Times New Roman"/>
          <w:color w:val="000000"/>
          <w:kern w:val="2"/>
          <w:sz w:val="32"/>
          <w:szCs w:val="24"/>
          <w:lang w:val="en-US" w:eastAsia="zh-CN" w:bidi="ar-SA"/>
        </w:rPr>
        <w:t>本文件规定了</w:t>
      </w:r>
      <w:r>
        <w:rPr>
          <w:rFonts w:hint="eastAsia" w:ascii="仿宋_GB2312" w:hAnsi="仿宋" w:eastAsia="仿宋_GB2312"/>
          <w:color w:val="000000"/>
          <w:szCs w:val="24"/>
          <w:lang w:val="en-US" w:eastAsia="zh-CN"/>
        </w:rPr>
        <w:t>零售商品数字化</w:t>
      </w:r>
      <w:r>
        <w:rPr>
          <w:rFonts w:hint="eastAsia" w:ascii="仿宋_GB2312" w:hAnsi="仿宋" w:eastAsia="仿宋_GB2312" w:cs="Times New Roman"/>
          <w:color w:val="000000"/>
          <w:kern w:val="2"/>
          <w:sz w:val="32"/>
          <w:szCs w:val="24"/>
          <w:lang w:val="en-US" w:eastAsia="zh-CN" w:bidi="ar-SA"/>
        </w:rPr>
        <w:t>属性信息规范</w:t>
      </w:r>
      <w:r>
        <w:rPr>
          <w:rFonts w:hint="eastAsia" w:ascii="仿宋_GB2312" w:hAnsi="仿宋" w:cs="Times New Roman"/>
          <w:color w:val="000000"/>
          <w:kern w:val="2"/>
          <w:sz w:val="32"/>
          <w:szCs w:val="24"/>
          <w:lang w:val="en-US" w:eastAsia="zh-CN" w:bidi="ar-SA"/>
        </w:rPr>
        <w:t>、家用电器消费品特征属性信息和属性扩展方法。</w:t>
      </w:r>
      <w:r>
        <w:rPr>
          <w:rFonts w:hint="eastAsia" w:ascii="仿宋_GB2312" w:hAnsi="仿宋" w:eastAsia="仿宋_GB2312" w:cs="Times New Roman"/>
          <w:color w:val="000000"/>
          <w:kern w:val="2"/>
          <w:sz w:val="32"/>
          <w:szCs w:val="24"/>
          <w:lang w:val="en-US" w:eastAsia="zh-CN" w:bidi="ar-SA"/>
        </w:rPr>
        <w:t>本文件适用于</w:t>
      </w:r>
      <w:r>
        <w:rPr>
          <w:rFonts w:hint="eastAsia" w:ascii="仿宋_GB2312" w:hAnsi="仿宋" w:cs="Times New Roman"/>
          <w:color w:val="000000"/>
          <w:kern w:val="2"/>
          <w:sz w:val="32"/>
          <w:szCs w:val="24"/>
          <w:lang w:val="en-US" w:eastAsia="zh-CN" w:bidi="ar-SA"/>
        </w:rPr>
        <w:t>家用电器消费品数据</w:t>
      </w:r>
      <w:r>
        <w:rPr>
          <w:rFonts w:hint="eastAsia" w:ascii="仿宋_GB2312" w:hAnsi="仿宋" w:eastAsia="仿宋_GB2312" w:cs="Times New Roman"/>
          <w:color w:val="000000"/>
          <w:kern w:val="2"/>
          <w:sz w:val="32"/>
          <w:szCs w:val="24"/>
          <w:lang w:val="en-US" w:eastAsia="zh-CN" w:bidi="ar-SA"/>
        </w:rPr>
        <w:t>应用过程中各参与方之间信息的采集、</w:t>
      </w:r>
      <w:r>
        <w:rPr>
          <w:rFonts w:hint="eastAsia" w:ascii="仿宋_GB2312" w:hAnsi="仿宋" w:cs="Times New Roman"/>
          <w:color w:val="000000"/>
          <w:kern w:val="2"/>
          <w:sz w:val="32"/>
          <w:szCs w:val="24"/>
          <w:lang w:val="en-US" w:eastAsia="zh-CN" w:bidi="ar-SA"/>
        </w:rPr>
        <w:t>交互</w:t>
      </w:r>
      <w:r>
        <w:rPr>
          <w:rFonts w:hint="eastAsia" w:ascii="仿宋_GB2312" w:hAnsi="仿宋" w:eastAsia="仿宋_GB2312" w:cs="Times New Roman"/>
          <w:color w:val="000000"/>
          <w:kern w:val="2"/>
          <w:sz w:val="32"/>
          <w:szCs w:val="24"/>
          <w:lang w:val="en-US" w:eastAsia="zh-CN" w:bidi="ar-SA"/>
        </w:rPr>
        <w:t>和</w:t>
      </w:r>
      <w:r>
        <w:rPr>
          <w:rFonts w:hint="eastAsia" w:ascii="仿宋_GB2312" w:hAnsi="仿宋" w:cs="Times New Roman"/>
          <w:color w:val="000000"/>
          <w:kern w:val="2"/>
          <w:sz w:val="32"/>
          <w:szCs w:val="24"/>
          <w:lang w:val="en-US" w:eastAsia="zh-CN" w:bidi="ar-SA"/>
        </w:rPr>
        <w:t>发布</w:t>
      </w:r>
      <w:r>
        <w:rPr>
          <w:rFonts w:hint="eastAsia" w:ascii="仿宋_GB2312" w:hAnsi="仿宋" w:eastAsia="仿宋_GB2312" w:cs="Times New Roman"/>
          <w:color w:val="000000"/>
          <w:kern w:val="2"/>
          <w:sz w:val="32"/>
          <w:szCs w:val="24"/>
          <w:lang w:val="en-US" w:eastAsia="zh-CN" w:bidi="ar-SA"/>
        </w:rPr>
        <w:t>。</w:t>
      </w:r>
    </w:p>
    <w:p w14:paraId="35412AF6">
      <w:pPr>
        <w:spacing w:line="360" w:lineRule="auto"/>
        <w:ind w:firstLine="640"/>
        <w:rPr>
          <w:rFonts w:hint="eastAsia" w:ascii="仿宋_GB2312" w:hAnsi="仿宋" w:eastAsia="仿宋_GB2312" w:cs="Times New Roman"/>
          <w:color w:val="000000"/>
          <w:kern w:val="2"/>
          <w:sz w:val="32"/>
          <w:szCs w:val="24"/>
          <w:lang w:val="en-US" w:eastAsia="zh-CN" w:bidi="ar-SA"/>
        </w:rPr>
      </w:pPr>
      <w:r>
        <w:rPr>
          <w:rFonts w:hint="eastAsia" w:ascii="仿宋_GB2312" w:hAnsi="仿宋" w:eastAsia="仿宋_GB2312" w:cs="Times New Roman"/>
          <w:color w:val="000000"/>
          <w:kern w:val="2"/>
          <w:sz w:val="32"/>
          <w:szCs w:val="24"/>
          <w:lang w:val="en-US" w:eastAsia="zh-CN" w:bidi="ar-SA"/>
        </w:rPr>
        <w:t xml:space="preserve">（2）规范性引用文件：《消费品分类与代码》（GB/T 36431-2018）、《消费品质量分级导则 家用电器》（GB/T 45353-2025）、《零售商品数字化 通用属性信息规范》（SB/T </w:t>
      </w:r>
      <w:r>
        <w:rPr>
          <w:rFonts w:hint="eastAsia" w:ascii="仿宋_GB2312" w:hAnsi="仿宋" w:cs="Times New Roman"/>
          <w:color w:val="000000"/>
          <w:kern w:val="2"/>
          <w:sz w:val="32"/>
          <w:szCs w:val="24"/>
          <w:lang w:val="en-US" w:eastAsia="zh-CN" w:bidi="ar-SA"/>
        </w:rPr>
        <w:t>11267-2026</w:t>
      </w:r>
      <w:r>
        <w:rPr>
          <w:rFonts w:hint="eastAsia" w:ascii="仿宋_GB2312" w:hAnsi="仿宋" w:eastAsia="仿宋_GB2312" w:cs="Times New Roman"/>
          <w:color w:val="000000"/>
          <w:kern w:val="2"/>
          <w:sz w:val="32"/>
          <w:szCs w:val="24"/>
          <w:lang w:val="en-US" w:eastAsia="zh-CN" w:bidi="ar-SA"/>
        </w:rPr>
        <w:t>）。</w:t>
      </w:r>
    </w:p>
    <w:p w14:paraId="2F4D84BE">
      <w:pPr>
        <w:spacing w:line="360" w:lineRule="auto"/>
        <w:ind w:firstLine="640"/>
        <w:rPr>
          <w:rFonts w:hint="eastAsia" w:ascii="仿宋_GB2312" w:hAnsi="仿宋"/>
          <w:color w:val="000000"/>
          <w:szCs w:val="24"/>
        </w:rPr>
      </w:pPr>
      <w:r>
        <w:rPr>
          <w:rFonts w:hint="eastAsia" w:ascii="仿宋_GB2312" w:hAnsi="仿宋"/>
          <w:color w:val="000000"/>
          <w:szCs w:val="24"/>
        </w:rPr>
        <w:t>（3）术语和定义，</w:t>
      </w:r>
      <w:r>
        <w:rPr>
          <w:rFonts w:hint="eastAsia" w:ascii="仿宋_GB2312" w:hAnsi="仿宋"/>
          <w:color w:val="000000"/>
          <w:szCs w:val="24"/>
          <w:lang w:val="en-US" w:eastAsia="zh-CN"/>
        </w:rPr>
        <w:t xml:space="preserve">《零售商品数字化 </w:t>
      </w:r>
      <w:bookmarkStart w:id="0" w:name="_GoBack"/>
      <w:r>
        <w:rPr>
          <w:rFonts w:hint="eastAsia" w:ascii="仿宋_GB2312" w:hAnsi="仿宋"/>
          <w:color w:val="000000"/>
          <w:szCs w:val="24"/>
          <w:lang w:val="en-US" w:eastAsia="zh-CN"/>
        </w:rPr>
        <w:t>通用属性信息规范</w:t>
      </w:r>
      <w:bookmarkEnd w:id="0"/>
      <w:r>
        <w:rPr>
          <w:rFonts w:hint="eastAsia" w:ascii="仿宋_GB2312" w:hAnsi="仿宋"/>
          <w:color w:val="000000"/>
          <w:szCs w:val="24"/>
          <w:lang w:val="en-US" w:eastAsia="zh-CN"/>
        </w:rPr>
        <w:t>》行业标准已定义的术语适用于该标准，增加“家用电器”“家用电器及电器配件”“消费品”3个术语。</w:t>
      </w:r>
    </w:p>
    <w:p w14:paraId="35A4F3EE">
      <w:pPr>
        <w:spacing w:line="360" w:lineRule="auto"/>
        <w:ind w:firstLine="640"/>
        <w:rPr>
          <w:rFonts w:hint="eastAsia" w:ascii="仿宋_GB2312" w:hAnsi="仿宋" w:eastAsia="仿宋_GB2312"/>
          <w:color w:val="000000"/>
          <w:szCs w:val="24"/>
          <w:lang w:val="en-US" w:eastAsia="zh-CN"/>
        </w:rPr>
      </w:pPr>
      <w:r>
        <w:rPr>
          <w:rFonts w:hint="eastAsia" w:ascii="仿宋_GB2312" w:hAnsi="仿宋"/>
          <w:color w:val="000000"/>
          <w:szCs w:val="24"/>
        </w:rPr>
        <w:t>（</w:t>
      </w:r>
      <w:r>
        <w:rPr>
          <w:rFonts w:hint="eastAsia" w:ascii="仿宋_GB2312" w:hAnsi="仿宋"/>
          <w:color w:val="000000"/>
          <w:szCs w:val="24"/>
          <w:lang w:val="en-US" w:eastAsia="zh-CN"/>
        </w:rPr>
        <w:t>4</w:t>
      </w:r>
      <w:r>
        <w:rPr>
          <w:rFonts w:hint="eastAsia" w:ascii="仿宋_GB2312" w:hAnsi="仿宋"/>
          <w:color w:val="000000"/>
          <w:szCs w:val="24"/>
        </w:rPr>
        <w:t>）</w:t>
      </w:r>
      <w:r>
        <w:rPr>
          <w:rFonts w:hint="eastAsia" w:ascii="仿宋_GB2312" w:hAnsi="仿宋"/>
          <w:color w:val="000000"/>
          <w:szCs w:val="24"/>
          <w:lang w:val="en-US" w:eastAsia="zh-CN"/>
        </w:rPr>
        <w:t>家用电器及电器配件分类：依据《消费品分类与代码》（GB/T 36431-2018）国家标准，将家用电器及电器配件分为12类，分别为：制冷电器具、空气调节器、通风电器具、厨房电器具、清洁卫生电器具、美容保健电器具、电热电力器具及类似产品、电力器具专用配件、燃气用具及零件、配电及控制设备及零件、电池及其零部件和其他电器具及配件共12类。</w:t>
      </w:r>
    </w:p>
    <w:p w14:paraId="2656AD5A">
      <w:pPr>
        <w:spacing w:line="360" w:lineRule="auto"/>
        <w:ind w:firstLine="640"/>
        <w:rPr>
          <w:rFonts w:hint="eastAsia" w:ascii="仿宋_GB2312" w:hAnsi="仿宋"/>
          <w:color w:val="000000"/>
          <w:szCs w:val="24"/>
        </w:rPr>
      </w:pPr>
      <w:r>
        <w:rPr>
          <w:rFonts w:hint="eastAsia" w:ascii="仿宋_GB2312" w:hAnsi="仿宋"/>
          <w:color w:val="000000"/>
          <w:szCs w:val="24"/>
          <w:lang w:val="en-US" w:eastAsia="zh-CN"/>
        </w:rPr>
        <w:t>（5）信息表示</w:t>
      </w:r>
      <w:r>
        <w:rPr>
          <w:rFonts w:hint="eastAsia" w:ascii="仿宋_GB2312" w:hAnsi="仿宋"/>
          <w:color w:val="000000"/>
          <w:szCs w:val="24"/>
        </w:rPr>
        <w:t>，依据数据元相关国家标准给出了信息描述属性，约束/条件的表示</w:t>
      </w:r>
      <w:r>
        <w:rPr>
          <w:rFonts w:hint="eastAsia" w:ascii="仿宋_GB2312" w:hAnsi="仿宋"/>
          <w:color w:val="000000"/>
          <w:szCs w:val="24"/>
          <w:lang w:eastAsia="zh-CN"/>
        </w:rPr>
        <w:t>，</w:t>
      </w:r>
      <w:r>
        <w:rPr>
          <w:rFonts w:hint="eastAsia" w:ascii="仿宋_GB2312" w:hAnsi="仿宋"/>
          <w:color w:val="000000"/>
          <w:szCs w:val="24"/>
        </w:rPr>
        <w:t>数据类型及格式。</w:t>
      </w:r>
    </w:p>
    <w:p w14:paraId="0C4DDDDB">
      <w:pPr>
        <w:spacing w:line="360" w:lineRule="auto"/>
        <w:ind w:firstLine="640"/>
        <w:rPr>
          <w:rFonts w:hint="eastAsia" w:ascii="仿宋_GB2312" w:hAnsi="仿宋"/>
          <w:color w:val="000000"/>
          <w:szCs w:val="24"/>
          <w:lang w:val="en-US" w:eastAsia="zh-CN"/>
        </w:rPr>
      </w:pPr>
      <w:r>
        <w:rPr>
          <w:rFonts w:hint="eastAsia" w:ascii="仿宋_GB2312" w:hAnsi="仿宋"/>
          <w:color w:val="000000"/>
          <w:szCs w:val="24"/>
          <w:lang w:eastAsia="zh-CN"/>
        </w:rPr>
        <w:t>（</w:t>
      </w:r>
      <w:r>
        <w:rPr>
          <w:rFonts w:hint="eastAsia" w:ascii="仿宋_GB2312" w:hAnsi="仿宋"/>
          <w:color w:val="000000"/>
          <w:szCs w:val="24"/>
          <w:lang w:val="en-US" w:eastAsia="zh-CN"/>
        </w:rPr>
        <w:t>6</w:t>
      </w:r>
      <w:r>
        <w:rPr>
          <w:rFonts w:hint="eastAsia" w:ascii="仿宋_GB2312" w:hAnsi="仿宋"/>
          <w:color w:val="000000"/>
          <w:szCs w:val="24"/>
          <w:lang w:eastAsia="zh-CN"/>
        </w:rPr>
        <w:t>）</w:t>
      </w:r>
      <w:r>
        <w:rPr>
          <w:rFonts w:hint="eastAsia" w:ascii="仿宋_GB2312" w:hAnsi="仿宋"/>
          <w:color w:val="000000"/>
          <w:szCs w:val="24"/>
        </w:rPr>
        <w:t>信息</w:t>
      </w:r>
      <w:r>
        <w:rPr>
          <w:rFonts w:hint="eastAsia" w:ascii="仿宋_GB2312" w:hAnsi="仿宋"/>
          <w:color w:val="000000"/>
          <w:szCs w:val="24"/>
          <w:highlight w:val="none"/>
        </w:rPr>
        <w:t>要求，依据国际物品编码组织（</w:t>
      </w:r>
      <w:r>
        <w:rPr>
          <w:rFonts w:hint="eastAsia" w:ascii="仿宋_GB2312" w:hAnsi="仿宋" w:cs="Times New Roman"/>
          <w:color w:val="000000"/>
          <w:szCs w:val="24"/>
          <w:highlight w:val="none"/>
        </w:rPr>
        <w:t>GS1</w:t>
      </w:r>
      <w:r>
        <w:rPr>
          <w:rFonts w:hint="eastAsia" w:ascii="仿宋_GB2312" w:hAnsi="仿宋"/>
          <w:color w:val="000000"/>
          <w:szCs w:val="24"/>
          <w:highlight w:val="none"/>
        </w:rPr>
        <w:t>）全球主数据标准（</w:t>
      </w:r>
      <w:r>
        <w:rPr>
          <w:rFonts w:hint="eastAsia" w:ascii="仿宋_GB2312" w:hAnsi="仿宋" w:cs="Times New Roman"/>
          <w:color w:val="000000"/>
          <w:szCs w:val="24"/>
          <w:highlight w:val="none"/>
        </w:rPr>
        <w:t>GMD</w:t>
      </w:r>
      <w:r>
        <w:rPr>
          <w:rFonts w:hint="eastAsia" w:ascii="仿宋_GB2312" w:hAnsi="仿宋"/>
          <w:color w:val="000000"/>
          <w:szCs w:val="24"/>
          <w:highlight w:val="none"/>
        </w:rPr>
        <w:t>）</w:t>
      </w:r>
      <w:r>
        <w:rPr>
          <w:rFonts w:hint="eastAsia" w:ascii="仿宋_GB2312" w:hAnsi="仿宋"/>
          <w:color w:val="000000"/>
          <w:szCs w:val="24"/>
          <w:highlight w:val="none"/>
          <w:lang w:val="en-US" w:eastAsia="zh-CN"/>
        </w:rPr>
        <w:t>对信息采集、处理、存储与交互要求</w:t>
      </w:r>
      <w:r>
        <w:rPr>
          <w:rFonts w:hint="eastAsia" w:ascii="仿宋_GB2312" w:hAnsi="仿宋"/>
          <w:color w:val="000000"/>
          <w:szCs w:val="24"/>
          <w:highlight w:val="none"/>
        </w:rPr>
        <w:t>，兼容《欧盟1169号法规（</w:t>
      </w:r>
      <w:r>
        <w:rPr>
          <w:rFonts w:hint="eastAsia" w:ascii="仿宋_GB2312" w:hAnsi="仿宋" w:cs="Times New Roman"/>
          <w:color w:val="000000"/>
          <w:szCs w:val="24"/>
          <w:highlight w:val="none"/>
        </w:rPr>
        <w:t>FIRI1169</w:t>
      </w:r>
      <w:r>
        <w:rPr>
          <w:rFonts w:hint="eastAsia" w:ascii="仿宋_GB2312" w:hAnsi="仿宋"/>
          <w:color w:val="000000"/>
          <w:szCs w:val="24"/>
          <w:highlight w:val="none"/>
        </w:rPr>
        <w:t>）》最新扩充属性信息</w:t>
      </w:r>
      <w:r>
        <w:rPr>
          <w:rFonts w:hint="eastAsia" w:ascii="仿宋_GB2312" w:hAnsi="仿宋"/>
          <w:color w:val="000000"/>
          <w:szCs w:val="24"/>
          <w:highlight w:val="none"/>
          <w:lang w:val="en-US" w:eastAsia="zh-CN"/>
        </w:rPr>
        <w:t>要求</w:t>
      </w:r>
      <w:r>
        <w:rPr>
          <w:rFonts w:hint="eastAsia" w:ascii="仿宋_GB2312" w:hAnsi="仿宋"/>
          <w:color w:val="000000"/>
          <w:szCs w:val="24"/>
          <w:highlight w:val="none"/>
        </w:rPr>
        <w:t>，</w:t>
      </w:r>
      <w:r>
        <w:rPr>
          <w:rFonts w:hint="eastAsia" w:ascii="仿宋_GB2312" w:hAnsi="仿宋"/>
          <w:color w:val="000000"/>
          <w:szCs w:val="24"/>
          <w:highlight w:val="none"/>
          <w:lang w:val="en-US" w:eastAsia="zh-CN"/>
        </w:rPr>
        <w:t>梳理天猫、京东、拼多多等电商平台对家用电器特征属性描述，</w:t>
      </w:r>
      <w:r>
        <w:rPr>
          <w:rFonts w:hint="eastAsia" w:ascii="仿宋_GB2312" w:hAnsi="仿宋"/>
          <w:color w:val="000000"/>
          <w:szCs w:val="24"/>
          <w:highlight w:val="none"/>
        </w:rPr>
        <w:t>并结合国家商品信息数据库现有商品源数据采集工作实际，</w:t>
      </w:r>
      <w:r>
        <w:rPr>
          <w:rFonts w:hint="eastAsia" w:ascii="仿宋_GB2312" w:hAnsi="仿宋"/>
          <w:color w:val="000000"/>
          <w:szCs w:val="24"/>
          <w:highlight w:val="none"/>
          <w:lang w:val="en-US" w:eastAsia="zh-CN"/>
        </w:rPr>
        <w:t>列出12类家用电器消费品特征属性的</w:t>
      </w:r>
      <w:r>
        <w:rPr>
          <w:rFonts w:hint="eastAsia" w:ascii="仿宋_GB2312" w:hAnsi="仿宋"/>
          <w:color w:val="000000"/>
          <w:szCs w:val="24"/>
        </w:rPr>
        <w:t>名称、数据类型、约束条件、说明示例等。</w:t>
      </w:r>
    </w:p>
    <w:p w14:paraId="6CF8639B">
      <w:pPr>
        <w:spacing w:line="360" w:lineRule="auto"/>
        <w:ind w:firstLine="640"/>
        <w:outlineLvl w:val="9"/>
        <w:rPr>
          <w:rFonts w:hint="eastAsia" w:ascii="仿宋_GB2312" w:hAnsi="仿宋" w:eastAsia="仿宋_GB2312" w:cs="Times New Roman"/>
          <w:color w:val="000000"/>
          <w:kern w:val="2"/>
          <w:sz w:val="32"/>
          <w:szCs w:val="24"/>
          <w:lang w:val="en-US" w:eastAsia="zh-CN" w:bidi="ar-SA"/>
        </w:rPr>
      </w:pPr>
      <w:r>
        <w:rPr>
          <w:rFonts w:hint="eastAsia" w:ascii="仿宋_GB2312" w:hAnsi="仿宋" w:eastAsia="仿宋_GB2312" w:cs="Times New Roman"/>
          <w:color w:val="000000"/>
          <w:kern w:val="2"/>
          <w:sz w:val="32"/>
          <w:szCs w:val="24"/>
          <w:lang w:val="en-US" w:eastAsia="zh-CN" w:bidi="ar-SA"/>
        </w:rPr>
        <w:t>2.标准研制的依据</w:t>
      </w:r>
    </w:p>
    <w:p w14:paraId="3482687B">
      <w:pPr>
        <w:spacing w:line="360" w:lineRule="auto"/>
        <w:ind w:firstLine="640"/>
        <w:rPr>
          <w:rFonts w:hint="eastAsia" w:ascii="仿宋_GB2312" w:hAnsi="仿宋"/>
          <w:color w:val="000000"/>
          <w:szCs w:val="24"/>
        </w:rPr>
      </w:pPr>
      <w:r>
        <w:rPr>
          <w:rFonts w:hint="eastAsia" w:ascii="仿宋_GB2312" w:hAnsi="仿宋"/>
          <w:color w:val="000000"/>
          <w:szCs w:val="24"/>
          <w:lang w:val="en-US" w:eastAsia="zh-CN"/>
        </w:rPr>
        <w:t>标准起草过程中，</w:t>
      </w:r>
      <w:r>
        <w:rPr>
          <w:rFonts w:hint="eastAsia" w:ascii="仿宋_GB2312" w:hAnsi="仿宋"/>
          <w:color w:val="000000"/>
          <w:szCs w:val="24"/>
        </w:rPr>
        <w:t>依据国际物品编码组织</w:t>
      </w:r>
      <w:r>
        <w:rPr>
          <w:rFonts w:hint="eastAsia" w:ascii="仿宋_GB2312" w:hAnsi="仿宋" w:cs="Times New Roman"/>
          <w:color w:val="000000"/>
          <w:szCs w:val="24"/>
        </w:rPr>
        <w:t>（GS1）</w:t>
      </w:r>
      <w:r>
        <w:rPr>
          <w:rFonts w:hint="eastAsia" w:ascii="仿宋_GB2312" w:hAnsi="仿宋"/>
          <w:color w:val="000000"/>
          <w:szCs w:val="24"/>
        </w:rPr>
        <w:t>全球主数据标准</w:t>
      </w:r>
      <w:r>
        <w:rPr>
          <w:rFonts w:hint="eastAsia" w:ascii="仿宋_GB2312" w:hAnsi="仿宋" w:cs="Times New Roman"/>
          <w:color w:val="000000"/>
          <w:szCs w:val="24"/>
        </w:rPr>
        <w:t>（GMD）</w:t>
      </w:r>
      <w:r>
        <w:rPr>
          <w:rFonts w:hint="eastAsia" w:ascii="仿宋_GB2312" w:hAnsi="仿宋"/>
          <w:color w:val="000000"/>
          <w:szCs w:val="24"/>
        </w:rPr>
        <w:t>，兼容《欧盟1169号法规（</w:t>
      </w:r>
      <w:r>
        <w:rPr>
          <w:rFonts w:hint="eastAsia" w:ascii="仿宋_GB2312" w:hAnsi="仿宋" w:cs="Times New Roman"/>
          <w:color w:val="000000"/>
          <w:szCs w:val="24"/>
        </w:rPr>
        <w:t>FIRI1169</w:t>
      </w:r>
      <w:r>
        <w:rPr>
          <w:rFonts w:hint="eastAsia" w:ascii="仿宋_GB2312" w:hAnsi="仿宋"/>
          <w:color w:val="000000"/>
          <w:szCs w:val="24"/>
        </w:rPr>
        <w:t>）》最新扩充属性信息，</w:t>
      </w:r>
      <w:r>
        <w:rPr>
          <w:rFonts w:hint="eastAsia" w:ascii="仿宋_GB2312" w:hAnsi="仿宋"/>
          <w:color w:val="000000"/>
          <w:szCs w:val="24"/>
          <w:lang w:val="en-US" w:eastAsia="zh-CN"/>
        </w:rPr>
        <w:t>梳理主流电商平台上家用电器消费品特征属性，</w:t>
      </w:r>
      <w:r>
        <w:rPr>
          <w:rFonts w:hint="eastAsia" w:ascii="仿宋_GB2312" w:hAnsi="仿宋"/>
          <w:color w:val="000000"/>
          <w:szCs w:val="24"/>
        </w:rPr>
        <w:t>结合现有商品源数据采集工作实际及其他相关技术规范、法规和政策文件。</w:t>
      </w:r>
    </w:p>
    <w:p w14:paraId="49F032AF">
      <w:pPr>
        <w:spacing w:line="360" w:lineRule="auto"/>
        <w:ind w:firstLine="640"/>
        <w:rPr>
          <w:rFonts w:hint="eastAsia" w:ascii="仿宋_GB2312" w:hAnsi="仿宋"/>
          <w:color w:val="000000"/>
          <w:szCs w:val="24"/>
        </w:rPr>
      </w:pPr>
      <w:r>
        <w:rPr>
          <w:rFonts w:hint="eastAsia" w:ascii="仿宋_GB2312" w:hAnsi="仿宋"/>
          <w:color w:val="000000"/>
          <w:szCs w:val="24"/>
        </w:rPr>
        <w:t>（1）主要参考的技术规范文件。本标准在研制过程中，主要参考了以下技术规范：</w:t>
      </w:r>
      <w:r>
        <w:rPr>
          <w:rFonts w:hint="eastAsia" w:ascii="仿宋_GB2312" w:hAnsi="仿宋"/>
          <w:color w:val="000000"/>
          <w:szCs w:val="24"/>
          <w:highlight w:val="none"/>
        </w:rPr>
        <w:t>《电子商务交易</w:t>
      </w:r>
      <w:r>
        <w:rPr>
          <w:rFonts w:hint="eastAsia" w:ascii="仿宋_GB2312" w:hAnsi="仿宋"/>
          <w:color w:val="000000"/>
          <w:szCs w:val="24"/>
        </w:rPr>
        <w:t>产品信息描述 家用电器》</w:t>
      </w:r>
      <w:r>
        <w:rPr>
          <w:rFonts w:hint="eastAsia" w:ascii="仿宋_GB2312" w:hAnsi="仿宋"/>
          <w:color w:val="000000"/>
          <w:szCs w:val="24"/>
          <w:lang w:eastAsia="zh-CN"/>
        </w:rPr>
        <w:t>（GB/T 32928-2016）、</w:t>
      </w:r>
      <w:r>
        <w:rPr>
          <w:rFonts w:hint="eastAsia" w:ascii="仿宋_GB2312" w:hAnsi="仿宋"/>
          <w:color w:val="000000"/>
          <w:szCs w:val="24"/>
          <w:highlight w:val="none"/>
          <w:lang w:eastAsia="zh-CN"/>
        </w:rPr>
        <w:t>《</w:t>
      </w:r>
      <w:r>
        <w:rPr>
          <w:rFonts w:hint="eastAsia" w:ascii="仿宋_GB2312" w:hAnsi="仿宋"/>
          <w:color w:val="000000"/>
          <w:szCs w:val="24"/>
          <w:highlight w:val="none"/>
          <w:lang w:val="en-US" w:eastAsia="zh-CN"/>
        </w:rPr>
        <w:t>消费品分类与代码</w:t>
      </w:r>
      <w:r>
        <w:rPr>
          <w:rFonts w:hint="eastAsia" w:ascii="仿宋_GB2312" w:hAnsi="仿宋"/>
          <w:color w:val="000000"/>
          <w:szCs w:val="24"/>
          <w:highlight w:val="none"/>
          <w:lang w:eastAsia="zh-CN"/>
        </w:rPr>
        <w:t>》（</w:t>
      </w:r>
      <w:r>
        <w:rPr>
          <w:rFonts w:hint="eastAsia" w:ascii="仿宋_GB2312" w:hAnsi="仿宋"/>
          <w:color w:val="000000"/>
          <w:szCs w:val="24"/>
          <w:highlight w:val="none"/>
          <w:lang w:val="en-US" w:eastAsia="zh-CN"/>
        </w:rPr>
        <w:t>GB/T 36431-2018</w:t>
      </w:r>
      <w:r>
        <w:rPr>
          <w:rFonts w:hint="eastAsia" w:ascii="仿宋_GB2312" w:hAnsi="仿宋"/>
          <w:color w:val="000000"/>
          <w:szCs w:val="24"/>
          <w:highlight w:val="none"/>
          <w:lang w:eastAsia="zh-CN"/>
        </w:rPr>
        <w:t>）、</w:t>
      </w:r>
      <w:r>
        <w:rPr>
          <w:rFonts w:hint="eastAsia" w:ascii="仿宋_GB2312" w:hAnsi="仿宋"/>
          <w:color w:val="000000"/>
          <w:szCs w:val="24"/>
          <w:highlight w:val="none"/>
          <w:lang w:val="en-US" w:eastAsia="zh-CN"/>
        </w:rPr>
        <w:t>财政部关于印发《政府采购品目分类目录》的通知（财库〔2022〕31号）</w:t>
      </w:r>
      <w:r>
        <w:rPr>
          <w:rFonts w:hint="eastAsia" w:ascii="仿宋_GB2312" w:hAnsi="仿宋"/>
          <w:color w:val="000000"/>
          <w:szCs w:val="24"/>
        </w:rPr>
        <w:t>等。</w:t>
      </w:r>
    </w:p>
    <w:p w14:paraId="0A77717F">
      <w:pPr>
        <w:spacing w:line="360" w:lineRule="auto"/>
        <w:ind w:firstLine="640" w:firstLineChars="200"/>
        <w:rPr>
          <w:rFonts w:hint="eastAsia" w:ascii="楷体" w:hAnsi="楷体" w:eastAsia="楷体"/>
          <w:b/>
          <w:bCs/>
          <w:color w:val="000000"/>
          <w:sz w:val="32"/>
          <w:szCs w:val="24"/>
        </w:rPr>
      </w:pPr>
      <w:r>
        <w:rPr>
          <w:rFonts w:hint="eastAsia" w:ascii="仿宋_GB2312" w:hAnsi="仿宋"/>
          <w:color w:val="000000"/>
          <w:szCs w:val="24"/>
        </w:rPr>
        <w:t>（2）主要参考的法律法规文件。本标准研制过程中，主要参考了以下法律法规文件：中华人民共和国产品质量法</w:t>
      </w:r>
      <w:r>
        <w:rPr>
          <w:rFonts w:hint="eastAsia" w:ascii="仿宋_GB2312" w:hAnsi="仿宋"/>
          <w:color w:val="000000"/>
          <w:szCs w:val="24"/>
          <w:lang w:eastAsia="zh-CN"/>
        </w:rPr>
        <w:t>（</w:t>
      </w:r>
      <w:r>
        <w:rPr>
          <w:rFonts w:hint="eastAsia" w:ascii="仿宋_GB2312" w:hAnsi="仿宋"/>
          <w:color w:val="000000"/>
          <w:szCs w:val="24"/>
        </w:rPr>
        <w:t>根据2018年12月29日第十三届全国人民代表大会常务委员会第七次会议《关于修改〈中华人民共和国产品质量法〉等五部法律的决定》第三次修正</w:t>
      </w:r>
      <w:r>
        <w:rPr>
          <w:rFonts w:hint="eastAsia" w:ascii="仿宋_GB2312" w:hAnsi="仿宋"/>
          <w:color w:val="000000"/>
          <w:szCs w:val="24"/>
          <w:lang w:eastAsia="zh-CN"/>
        </w:rPr>
        <w:t>）、中华人民共和国工业产品生产许可证管理条例（</w:t>
      </w:r>
      <w:r>
        <w:rPr>
          <w:rFonts w:hint="eastAsia" w:ascii="仿宋_GB2312" w:hAnsi="仿宋"/>
          <w:color w:val="000000"/>
          <w:szCs w:val="24"/>
        </w:rPr>
        <w:t>根据2023年7月20日《国务院关于修改和废止部分行政法规的决定》修订</w:t>
      </w:r>
      <w:r>
        <w:rPr>
          <w:rFonts w:hint="eastAsia" w:ascii="仿宋_GB2312" w:hAnsi="仿宋"/>
          <w:color w:val="000000"/>
          <w:szCs w:val="24"/>
          <w:lang w:eastAsia="zh-CN"/>
        </w:rPr>
        <w:t>）、《能源效率标识管理办法》（国家发展改革委、原国家质检总局令第35号）、</w:t>
      </w:r>
      <w:r>
        <w:rPr>
          <w:rFonts w:hint="eastAsia" w:ascii="仿宋_GB2312" w:hAnsi="仿宋"/>
          <w:color w:val="000000"/>
          <w:szCs w:val="24"/>
        </w:rPr>
        <w:t>《商品条码管理办法》（国家质量监督检验检疫总局令〔2005〕第76号）等。</w:t>
      </w:r>
    </w:p>
    <w:p w14:paraId="43E81AC6">
      <w:pPr>
        <w:spacing w:line="360" w:lineRule="auto"/>
        <w:ind w:firstLine="643" w:firstLineChars="200"/>
        <w:rPr>
          <w:rFonts w:hint="eastAsia" w:ascii="楷体" w:hAnsi="楷体" w:eastAsia="楷体"/>
          <w:b/>
          <w:bCs/>
          <w:color w:val="000000"/>
          <w:sz w:val="32"/>
          <w:szCs w:val="24"/>
        </w:rPr>
      </w:pPr>
      <w:r>
        <w:rPr>
          <w:rFonts w:hint="eastAsia" w:ascii="楷体" w:hAnsi="楷体" w:eastAsia="楷体"/>
          <w:b/>
          <w:bCs/>
          <w:color w:val="000000"/>
          <w:sz w:val="32"/>
          <w:szCs w:val="24"/>
        </w:rPr>
        <w:t>（三）主要试验（或验证）情况分析。</w:t>
      </w:r>
    </w:p>
    <w:p w14:paraId="4C473036">
      <w:pPr>
        <w:spacing w:line="360" w:lineRule="auto"/>
        <w:ind w:firstLine="640"/>
        <w:rPr>
          <w:rFonts w:hint="eastAsia" w:ascii="仿宋_GB2312" w:hAnsi="仿宋" w:eastAsia="仿宋_GB2312"/>
          <w:color w:val="000000"/>
          <w:szCs w:val="24"/>
        </w:rPr>
      </w:pPr>
      <w:r>
        <w:rPr>
          <w:rFonts w:hint="eastAsia" w:ascii="仿宋_GB2312" w:hAnsi="仿宋" w:eastAsia="仿宋_GB2312"/>
          <w:color w:val="000000"/>
          <w:szCs w:val="24"/>
        </w:rPr>
        <w:t>为确保标准的科学性、实用性与通用性，标准起草组围绕家用电器数字化属性的统一规范目标，开展了系统性试验与验证工作，通过多平台属性梳理与多主体意见征集的双向联动，最终确定标准核心内容，</w:t>
      </w:r>
      <w:r>
        <w:rPr>
          <w:rFonts w:hint="eastAsia" w:ascii="仿宋_GB2312" w:hAnsi="仿宋" w:eastAsia="仿宋_GB2312"/>
          <w:color w:val="000000"/>
          <w:szCs w:val="24"/>
          <w:lang w:eastAsia="zh-CN"/>
        </w:rPr>
        <w:t>以</w:t>
      </w:r>
      <w:r>
        <w:rPr>
          <w:rFonts w:hint="eastAsia" w:ascii="仿宋_GB2312" w:hAnsi="仿宋" w:eastAsia="仿宋_GB2312"/>
          <w:color w:val="000000"/>
          <w:szCs w:val="24"/>
        </w:rPr>
        <w:t>解决当前家电行业数字化属性描述不统一、数据互通难的痛点。</w:t>
      </w:r>
    </w:p>
    <w:p w14:paraId="74F22F90">
      <w:pPr>
        <w:spacing w:line="360" w:lineRule="auto"/>
        <w:ind w:firstLine="640"/>
        <w:rPr>
          <w:rFonts w:hint="eastAsia" w:ascii="仿宋_GB2312" w:hAnsi="仿宋" w:eastAsia="仿宋_GB2312"/>
          <w:color w:val="000000"/>
          <w:szCs w:val="24"/>
        </w:rPr>
      </w:pPr>
      <w:r>
        <w:rPr>
          <w:rFonts w:hint="eastAsia" w:ascii="仿宋_GB2312" w:hAnsi="仿宋" w:eastAsia="仿宋_GB2312"/>
          <w:color w:val="000000"/>
          <w:szCs w:val="24"/>
        </w:rPr>
        <w:t>验证工作</w:t>
      </w:r>
      <w:r>
        <w:rPr>
          <w:rFonts w:hint="eastAsia" w:ascii="仿宋_GB2312" w:hAnsi="仿宋" w:eastAsia="仿宋_GB2312"/>
          <w:color w:val="000000"/>
          <w:szCs w:val="24"/>
          <w:lang w:eastAsia="zh-CN"/>
        </w:rPr>
        <w:t>首先开展</w:t>
      </w:r>
      <w:r>
        <w:rPr>
          <w:rFonts w:hint="eastAsia" w:ascii="仿宋_GB2312" w:hAnsi="仿宋" w:eastAsia="仿宋_GB2312"/>
          <w:color w:val="000000"/>
          <w:szCs w:val="24"/>
        </w:rPr>
        <w:t>多平台家电属性梳理，起草组选取天猫、京东两大综合电商平台，徽采云政务采购平台及紫迈一站购企业采购平台作为核心调研对象，覆盖制冷电器具（冰箱、冷柜等）、厨房电器具（电饭煲、</w:t>
      </w:r>
      <w:r>
        <w:rPr>
          <w:rFonts w:hint="eastAsia" w:ascii="仿宋_GB2312" w:hAnsi="仿宋" w:eastAsia="仿宋_GB2312"/>
          <w:color w:val="000000"/>
          <w:szCs w:val="24"/>
          <w:lang w:val="en-US" w:eastAsia="zh-CN"/>
        </w:rPr>
        <w:t>灶具</w:t>
      </w:r>
      <w:r>
        <w:rPr>
          <w:rFonts w:hint="eastAsia" w:ascii="仿宋_GB2312" w:hAnsi="仿宋" w:eastAsia="仿宋_GB2312"/>
          <w:color w:val="000000"/>
          <w:szCs w:val="24"/>
        </w:rPr>
        <w:t>等）、空气调节器（空调、</w:t>
      </w:r>
      <w:r>
        <w:rPr>
          <w:rFonts w:hint="eastAsia" w:ascii="仿宋_GB2312" w:hAnsi="仿宋" w:eastAsia="仿宋_GB2312"/>
          <w:color w:val="000000"/>
          <w:szCs w:val="24"/>
          <w:lang w:val="en-US" w:eastAsia="zh-CN"/>
        </w:rPr>
        <w:t>净化器</w:t>
      </w:r>
      <w:r>
        <w:rPr>
          <w:rFonts w:hint="eastAsia" w:ascii="仿宋_GB2312" w:hAnsi="仿宋" w:eastAsia="仿宋_GB2312"/>
          <w:color w:val="000000"/>
          <w:szCs w:val="24"/>
        </w:rPr>
        <w:t>等）、清洁电器（</w:t>
      </w:r>
      <w:r>
        <w:rPr>
          <w:rFonts w:hint="eastAsia" w:ascii="仿宋_GB2312" w:hAnsi="仿宋" w:eastAsia="仿宋_GB2312"/>
          <w:color w:val="000000"/>
          <w:szCs w:val="24"/>
          <w:lang w:val="en-US" w:eastAsia="zh-CN"/>
        </w:rPr>
        <w:t>洗衣机</w:t>
      </w:r>
      <w:r>
        <w:rPr>
          <w:rFonts w:hint="eastAsia" w:ascii="仿宋_GB2312" w:hAnsi="仿宋" w:eastAsia="仿宋_GB2312"/>
          <w:color w:val="000000"/>
          <w:szCs w:val="24"/>
        </w:rPr>
        <w:t>、</w:t>
      </w:r>
      <w:r>
        <w:rPr>
          <w:rFonts w:hint="eastAsia" w:ascii="仿宋_GB2312" w:hAnsi="仿宋" w:eastAsia="仿宋_GB2312"/>
          <w:color w:val="000000"/>
          <w:szCs w:val="24"/>
          <w:lang w:val="en-US" w:eastAsia="zh-CN"/>
        </w:rPr>
        <w:t>扫地机器人</w:t>
      </w:r>
      <w:r>
        <w:rPr>
          <w:rFonts w:hint="eastAsia" w:ascii="仿宋_GB2312" w:hAnsi="仿宋" w:eastAsia="仿宋_GB2312"/>
          <w:color w:val="000000"/>
          <w:szCs w:val="24"/>
        </w:rPr>
        <w:t>等）四大类主流家电，兼顾传统大家电与新兴小家电品类。梳理过程中，重点提取各平台商品详情页展示的基础属性、功能属性、合规属性三大维度信息，其中基础属性包括品牌、型号、尺寸、重量等通用信息，功能属性涵盖能效等级、智能操控、核心参数等品类特色信息，合规属性涉及3C认证、环保标识等强制要求信息。通过对比分析发现，不同平台对同品类家电属性的描述差异显著，如空调能效等级存在“一级能效”“一级能耗”等不同表述，智能家电的功能参数缺乏统一口径，部分新兴品类（如分区洗衣机、零涂层电饭煲）的属性描述更是杂乱无章，为标准属性体系的构建提供了明确的优化方向。</w:t>
      </w:r>
    </w:p>
    <w:p w14:paraId="23E92A68">
      <w:pPr>
        <w:spacing w:line="360" w:lineRule="auto"/>
        <w:ind w:firstLine="640"/>
        <w:rPr>
          <w:rFonts w:hint="eastAsia" w:ascii="仿宋_GB2312" w:hAnsi="仿宋" w:eastAsia="仿宋_GB2312"/>
          <w:color w:val="000000"/>
          <w:szCs w:val="24"/>
        </w:rPr>
      </w:pPr>
      <w:r>
        <w:rPr>
          <w:rFonts w:hint="eastAsia" w:ascii="仿宋_GB2312" w:hAnsi="仿宋" w:eastAsia="仿宋_GB2312"/>
          <w:color w:val="000000"/>
          <w:szCs w:val="24"/>
        </w:rPr>
        <w:t>在平台梳理基础上，起草组面向全产业链开展意见征集工作，</w:t>
      </w:r>
      <w:r>
        <w:rPr>
          <w:rFonts w:hint="eastAsia" w:ascii="仿宋_GB2312" w:hAnsi="仿宋" w:eastAsia="仿宋_GB2312"/>
          <w:color w:val="000000"/>
          <w:szCs w:val="24"/>
          <w:lang w:val="en-US" w:eastAsia="zh-CN"/>
        </w:rPr>
        <w:t>着重</w:t>
      </w:r>
      <w:r>
        <w:rPr>
          <w:rFonts w:hint="eastAsia" w:ascii="仿宋_GB2312" w:hAnsi="仿宋" w:eastAsia="仿宋_GB2312"/>
          <w:color w:val="000000"/>
          <w:szCs w:val="24"/>
        </w:rPr>
        <w:t>向美的、</w:t>
      </w:r>
      <w:r>
        <w:rPr>
          <w:rFonts w:hint="eastAsia" w:ascii="仿宋_GB2312" w:hAnsi="仿宋" w:eastAsia="仿宋_GB2312"/>
          <w:color w:val="000000"/>
          <w:szCs w:val="24"/>
          <w:lang w:val="en-US" w:eastAsia="zh-CN"/>
        </w:rPr>
        <w:t>长虹美菱</w:t>
      </w:r>
      <w:r>
        <w:rPr>
          <w:rFonts w:hint="eastAsia" w:ascii="仿宋_GB2312" w:hAnsi="仿宋" w:eastAsia="仿宋_GB2312"/>
          <w:color w:val="000000"/>
          <w:szCs w:val="24"/>
        </w:rPr>
        <w:t>、</w:t>
      </w:r>
      <w:r>
        <w:rPr>
          <w:rFonts w:hint="eastAsia" w:ascii="仿宋_GB2312" w:hAnsi="仿宋" w:eastAsia="仿宋_GB2312"/>
          <w:color w:val="000000"/>
          <w:szCs w:val="24"/>
          <w:lang w:val="en-US" w:eastAsia="zh-CN"/>
        </w:rPr>
        <w:t>荣事达</w:t>
      </w:r>
      <w:r>
        <w:rPr>
          <w:rFonts w:hint="eastAsia" w:ascii="仿宋_GB2312" w:hAnsi="仿宋" w:eastAsia="仿宋_GB2312"/>
          <w:color w:val="000000"/>
          <w:szCs w:val="24"/>
        </w:rPr>
        <w:t>等头部家电制造企业</w:t>
      </w:r>
      <w:r>
        <w:rPr>
          <w:rFonts w:hint="eastAsia" w:ascii="仿宋_GB2312" w:hAnsi="仿宋" w:eastAsia="仿宋_GB2312"/>
          <w:color w:val="000000"/>
          <w:szCs w:val="24"/>
          <w:lang w:val="en-US" w:eastAsia="zh-CN"/>
        </w:rPr>
        <w:t>征求意见</w:t>
      </w:r>
      <w:r>
        <w:rPr>
          <w:rFonts w:hint="eastAsia" w:ascii="仿宋_GB2312" w:hAnsi="仿宋" w:eastAsia="仿宋_GB2312"/>
          <w:color w:val="000000"/>
          <w:szCs w:val="24"/>
        </w:rPr>
        <w:t>，全面收集企业对属性的反馈建议。</w:t>
      </w:r>
    </w:p>
    <w:p w14:paraId="2A3C0072">
      <w:pPr>
        <w:spacing w:line="360" w:lineRule="auto"/>
        <w:ind w:firstLine="640" w:firstLineChars="200"/>
        <w:rPr>
          <w:rFonts w:hint="eastAsia" w:ascii="仿宋_GB2312" w:hAnsi="仿宋" w:eastAsia="仿宋_GB2312"/>
          <w:b w:val="0"/>
          <w:bCs w:val="0"/>
          <w:color w:val="000000"/>
          <w:sz w:val="32"/>
          <w:szCs w:val="24"/>
        </w:rPr>
      </w:pPr>
      <w:r>
        <w:rPr>
          <w:rFonts w:hint="eastAsia" w:ascii="仿宋_GB2312" w:hAnsi="仿宋" w:eastAsia="仿宋_GB2312"/>
          <w:color w:val="000000"/>
          <w:szCs w:val="24"/>
        </w:rPr>
        <w:t>起草组对平台梳理结果与企业反馈意见进行汇总分析、反复论证，剔除重复冗余属性，补充缺失关键属性，规范属性表述口径。该标准属性既贴合各平台展示需求与企业生产经营实际，又兼容GS1全球主数据标准及国内相关法规要求，经试点应用验证，可有效实现家电商品属性的统一数字化描述，提升跨平台数据互通效率与消费者选购体验，为家电行业数字化转型提供坚实支撑。</w:t>
      </w:r>
    </w:p>
    <w:p w14:paraId="605712F9">
      <w:p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三、与国际、国外有关法规和标准水平的比对分析</w:t>
      </w:r>
    </w:p>
    <w:p w14:paraId="1F8B330D">
      <w:pPr>
        <w:spacing w:line="360" w:lineRule="auto"/>
        <w:ind w:firstLine="640" w:firstLineChars="0"/>
        <w:rPr>
          <w:rFonts w:hint="eastAsia" w:ascii="仿宋_GB2312" w:hAnsi="仿宋" w:eastAsia="仿宋_GB2312" w:cs="Times New Roman"/>
          <w:color w:val="000000"/>
          <w:sz w:val="32"/>
          <w:szCs w:val="24"/>
        </w:rPr>
      </w:pPr>
      <w:r>
        <w:rPr>
          <w:rFonts w:hint="eastAsia" w:ascii="仿宋_GB2312" w:hAnsi="仿宋" w:eastAsia="仿宋_GB2312" w:cs="Times New Roman"/>
          <w:color w:val="000000"/>
          <w:sz w:val="32"/>
          <w:szCs w:val="24"/>
        </w:rPr>
        <w:t>本标准聚焦零售商品数字化场景下家用电器消费品特征属性规范，重点与国际现行有效相关标准进行针对性比对。IEC 63237 系列是国际电工委员会针对家电产品信息属性的核心标准体系，明确了家电基础及细分品类扩展属性要求，本标准参考其框架并补充国内零售场景高频属性。ISO/IEC Guide 14:2018作为消费品信息通用标准，明确了信息完整性、准确性要求，本标准遵循该</w:t>
      </w:r>
      <w:r>
        <w:rPr>
          <w:rFonts w:hint="eastAsia" w:ascii="仿宋_GB2312" w:hAnsi="仿宋" w:eastAsia="仿宋_GB2312" w:cs="Times New Roman"/>
          <w:color w:val="000000"/>
          <w:sz w:val="32"/>
          <w:szCs w:val="24"/>
          <w:lang w:val="en-US" w:eastAsia="zh-CN"/>
        </w:rPr>
        <w:t>标准</w:t>
      </w:r>
      <w:r>
        <w:rPr>
          <w:rFonts w:hint="eastAsia" w:ascii="仿宋_GB2312" w:hAnsi="仿宋" w:eastAsia="仿宋_GB2312" w:cs="Times New Roman"/>
          <w:color w:val="000000"/>
          <w:sz w:val="32"/>
          <w:szCs w:val="24"/>
        </w:rPr>
        <w:t>原则。国际物品编码组织（GS1）全球主数据标准（GMD）是全球贸易数据交互基础，本标准兼容其标识规范，同时细化家电能耗等级、额定功率等技术属性。</w:t>
      </w:r>
    </w:p>
    <w:p w14:paraId="17C31DBD">
      <w:pPr>
        <w:spacing w:line="360" w:lineRule="auto"/>
        <w:ind w:firstLine="640" w:firstLineChars="0"/>
        <w:rPr>
          <w:rFonts w:hint="eastAsia" w:ascii="仿宋_GB2312" w:hAnsi="仿宋" w:eastAsia="仿宋_GB2312" w:cs="Times New Roman"/>
          <w:color w:val="000000"/>
          <w:sz w:val="32"/>
          <w:szCs w:val="24"/>
        </w:rPr>
      </w:pPr>
      <w:r>
        <w:rPr>
          <w:rFonts w:hint="eastAsia" w:ascii="仿宋_GB2312" w:hAnsi="仿宋" w:eastAsia="仿宋_GB2312" w:cs="Times New Roman"/>
          <w:color w:val="000000"/>
          <w:sz w:val="32"/>
          <w:szCs w:val="24"/>
        </w:rPr>
        <w:t>综上，本标准全面遵循国际核心标准技术框架，兼容通用原则与全球贸易规范，针对国内零售数字化特点优化适配，既保持与国际标准的一致性，又具备鲜明应用针对性，达到国际先进标准核心技术水平，可支撑我国家电零售数字化与全球贸易顺畅衔接。</w:t>
      </w:r>
    </w:p>
    <w:p w14:paraId="4764DB52">
      <w:pPr>
        <w:spacing w:line="360" w:lineRule="auto"/>
        <w:ind w:firstLine="640" w:firstLineChars="200"/>
      </w:pPr>
      <w:r>
        <w:rPr>
          <w:rFonts w:hint="eastAsia" w:ascii="黑体" w:hAnsi="黑体" w:eastAsia="黑体"/>
          <w:color w:val="000000"/>
          <w:sz w:val="32"/>
          <w:szCs w:val="24"/>
        </w:rPr>
        <w:t>四、与有关现行法律、法规和其他强制性标准的关系，配套推荐性标准的情况</w:t>
      </w:r>
    </w:p>
    <w:p w14:paraId="7A675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0"/>
        <w:jc w:val="left"/>
        <w:rPr>
          <w:rFonts w:hint="eastAsia" w:ascii="仿宋_GB2312" w:hAnsi="仿宋"/>
          <w:color w:val="000000"/>
          <w:sz w:val="32"/>
          <w:szCs w:val="24"/>
          <w:highlight w:val="none"/>
        </w:rPr>
      </w:pPr>
      <w:r>
        <w:rPr>
          <w:rFonts w:hint="eastAsia" w:ascii="仿宋_GB2312" w:hAnsi="仿宋" w:eastAsia="仿宋_GB2312" w:cs="Times New Roman"/>
          <w:color w:val="000000"/>
          <w:sz w:val="32"/>
          <w:szCs w:val="24"/>
          <w:highlight w:val="none"/>
        </w:rPr>
        <w:t>本标准严格遵循《中华人民共和国产品质量法》《能源效率标识管理办法》等现行法律法规</w:t>
      </w:r>
      <w:r>
        <w:rPr>
          <w:rFonts w:hint="eastAsia" w:ascii="仿宋_GB2312" w:hAnsi="仿宋"/>
          <w:color w:val="000000"/>
          <w:szCs w:val="24"/>
          <w:highlight w:val="none"/>
          <w:lang w:eastAsia="zh-CN"/>
        </w:rPr>
        <w:t>，</w:t>
      </w:r>
      <w:r>
        <w:rPr>
          <w:rFonts w:hint="eastAsia" w:ascii="仿宋_GB2312" w:hAnsi="仿宋" w:eastAsia="仿宋_GB2312" w:cs="Times New Roman"/>
          <w:color w:val="000000"/>
          <w:kern w:val="2"/>
          <w:sz w:val="32"/>
          <w:szCs w:val="24"/>
          <w:highlight w:val="none"/>
          <w:lang w:val="en-US" w:eastAsia="zh-CN" w:bidi="ar"/>
        </w:rPr>
        <w:t>与</w:t>
      </w:r>
      <w:r>
        <w:rPr>
          <w:rFonts w:hint="eastAsia" w:ascii="仿宋_GB2312" w:hAnsi="仿宋"/>
          <w:color w:val="000000"/>
          <w:szCs w:val="24"/>
          <w:highlight w:val="none"/>
        </w:rPr>
        <w:t>《跨境电子商务 出口商品信息描述规范》</w:t>
      </w:r>
      <w:r>
        <w:rPr>
          <w:rFonts w:hint="eastAsia" w:ascii="仿宋_GB2312" w:hAnsi="仿宋"/>
          <w:color w:val="000000"/>
          <w:szCs w:val="24"/>
          <w:highlight w:val="none"/>
          <w:lang w:eastAsia="zh-CN"/>
        </w:rPr>
        <w:t>（</w:t>
      </w:r>
      <w:r>
        <w:rPr>
          <w:rFonts w:hint="eastAsia" w:ascii="仿宋_GB2312" w:hAnsi="仿宋" w:cs="Times New Roman"/>
          <w:color w:val="000000"/>
          <w:szCs w:val="24"/>
          <w:highlight w:val="none"/>
        </w:rPr>
        <w:t>GB/T 41128</w:t>
      </w:r>
      <w:r>
        <w:rPr>
          <w:rFonts w:hint="eastAsia" w:ascii="仿宋_GB2312" w:hAnsi="仿宋" w:cs="Times New Roman"/>
          <w:color w:val="000000"/>
          <w:szCs w:val="24"/>
          <w:highlight w:val="none"/>
          <w:lang w:val="en-US" w:eastAsia="zh-CN"/>
        </w:rPr>
        <w:t>-2021</w:t>
      </w:r>
      <w:r>
        <w:rPr>
          <w:rFonts w:hint="eastAsia" w:ascii="仿宋_GB2312" w:hAnsi="仿宋"/>
          <w:color w:val="000000"/>
          <w:szCs w:val="24"/>
          <w:highlight w:val="none"/>
          <w:lang w:eastAsia="zh-CN"/>
        </w:rPr>
        <w:t>）</w:t>
      </w:r>
      <w:r>
        <w:rPr>
          <w:rFonts w:hint="eastAsia" w:ascii="仿宋_GB2312" w:hAnsi="仿宋"/>
          <w:color w:val="000000"/>
          <w:szCs w:val="24"/>
          <w:highlight w:val="none"/>
        </w:rPr>
        <w:t>、《电子商务产品信息描述 大宗商品》</w:t>
      </w:r>
      <w:r>
        <w:rPr>
          <w:rFonts w:hint="eastAsia" w:ascii="仿宋_GB2312" w:hAnsi="仿宋"/>
          <w:color w:val="000000"/>
          <w:szCs w:val="24"/>
          <w:highlight w:val="none"/>
          <w:lang w:eastAsia="zh-CN"/>
        </w:rPr>
        <w:t>（</w:t>
      </w:r>
      <w:r>
        <w:rPr>
          <w:rFonts w:hint="eastAsia" w:ascii="仿宋_GB2312" w:hAnsi="仿宋" w:cs="Times New Roman"/>
          <w:color w:val="000000"/>
          <w:szCs w:val="24"/>
          <w:highlight w:val="none"/>
        </w:rPr>
        <w:t>GB/T 40037</w:t>
      </w:r>
      <w:r>
        <w:rPr>
          <w:rFonts w:hint="eastAsia" w:ascii="仿宋_GB2312" w:hAnsi="仿宋" w:cs="Times New Roman"/>
          <w:color w:val="000000"/>
          <w:szCs w:val="24"/>
          <w:highlight w:val="none"/>
          <w:lang w:val="en-US" w:eastAsia="zh-CN"/>
        </w:rPr>
        <w:t>-2021</w:t>
      </w:r>
      <w:r>
        <w:rPr>
          <w:rFonts w:hint="eastAsia" w:ascii="仿宋_GB2312" w:hAnsi="仿宋"/>
          <w:color w:val="000000"/>
          <w:szCs w:val="24"/>
          <w:highlight w:val="none"/>
          <w:lang w:eastAsia="zh-CN"/>
        </w:rPr>
        <w:t>）</w:t>
      </w:r>
      <w:r>
        <w:rPr>
          <w:rFonts w:hint="eastAsia" w:ascii="仿宋_GB2312" w:hAnsi="仿宋"/>
          <w:color w:val="000000"/>
          <w:szCs w:val="24"/>
          <w:highlight w:val="none"/>
        </w:rPr>
        <w:t>、《电子商务交易产品信息描述 家用电器》</w:t>
      </w:r>
      <w:r>
        <w:rPr>
          <w:rFonts w:hint="eastAsia" w:ascii="仿宋_GB2312" w:hAnsi="仿宋"/>
          <w:color w:val="000000"/>
          <w:szCs w:val="24"/>
          <w:highlight w:val="none"/>
          <w:lang w:eastAsia="zh-CN"/>
        </w:rPr>
        <w:t>（</w:t>
      </w:r>
      <w:r>
        <w:rPr>
          <w:rFonts w:hint="eastAsia" w:ascii="仿宋_GB2312" w:hAnsi="仿宋" w:cs="Times New Roman"/>
          <w:color w:val="000000"/>
          <w:szCs w:val="24"/>
          <w:highlight w:val="none"/>
          <w:lang w:eastAsia="zh-CN"/>
        </w:rPr>
        <w:t>GB/T 32928-2016</w:t>
      </w:r>
      <w:r>
        <w:rPr>
          <w:rFonts w:hint="eastAsia" w:ascii="仿宋_GB2312" w:hAnsi="仿宋"/>
          <w:color w:val="000000"/>
          <w:szCs w:val="24"/>
          <w:highlight w:val="none"/>
          <w:lang w:eastAsia="zh-CN"/>
        </w:rPr>
        <w:t>）</w:t>
      </w:r>
      <w:r>
        <w:rPr>
          <w:rFonts w:hint="eastAsia" w:ascii="仿宋_GB2312" w:hAnsi="仿宋"/>
          <w:color w:val="000000"/>
          <w:szCs w:val="24"/>
          <w:highlight w:val="none"/>
        </w:rPr>
        <w:t>等相关标准</w:t>
      </w:r>
      <w:r>
        <w:rPr>
          <w:rFonts w:hint="eastAsia" w:ascii="仿宋_GB2312" w:hAnsi="仿宋" w:eastAsia="仿宋_GB2312" w:cs="Times New Roman"/>
          <w:color w:val="000000"/>
          <w:kern w:val="2"/>
          <w:sz w:val="32"/>
          <w:szCs w:val="24"/>
          <w:highlight w:val="none"/>
          <w:lang w:val="en-US" w:eastAsia="zh-CN" w:bidi="ar"/>
        </w:rPr>
        <w:t>在技术要求、分类逻辑上高度协调一致，无任何冲突，契合行业监管要求与发展导向。</w:t>
      </w:r>
      <w:r>
        <w:rPr>
          <w:rFonts w:hint="eastAsia" w:ascii="仿宋_GB2312" w:hAnsi="仿宋" w:cs="Times New Roman"/>
          <w:color w:val="000000"/>
          <w:kern w:val="2"/>
          <w:sz w:val="32"/>
          <w:szCs w:val="24"/>
          <w:highlight w:val="none"/>
          <w:lang w:val="en-US" w:eastAsia="zh-CN" w:bidi="ar"/>
        </w:rPr>
        <w:t>其中，</w:t>
      </w:r>
      <w:r>
        <w:rPr>
          <w:rFonts w:hint="eastAsia" w:ascii="仿宋_GB2312" w:hAnsi="仿宋"/>
          <w:color w:val="000000"/>
          <w:szCs w:val="24"/>
          <w:highlight w:val="none"/>
          <w:lang w:val="en-US" w:eastAsia="zh-CN"/>
        </w:rPr>
        <w:t>《消费品分类与代码》（GB/T 36431-2018）、</w:t>
      </w:r>
      <w:r>
        <w:rPr>
          <w:rFonts w:hint="eastAsia" w:ascii="仿宋_GB2312" w:hAnsi="仿宋" w:eastAsia="仿宋_GB2312" w:cs="Times New Roman"/>
          <w:color w:val="000000"/>
          <w:kern w:val="2"/>
          <w:sz w:val="32"/>
          <w:szCs w:val="24"/>
          <w:highlight w:val="none"/>
          <w:lang w:val="en-US" w:eastAsia="zh-CN" w:bidi="ar"/>
        </w:rPr>
        <w:t>《电子商务交易产品信息描述 家用电器》（GB/T 32928-2016）等推荐性标准，为特定场景、品类的信息规范奠定了良好基础，为本标准属性梳理提供了有益参考。本标准作为零售商品数字化家用电器消费品特征属性领域，在现有标准基础上拓展至家电生产、流通、销售全链条信息应用，完善12类家电及配件属性体系，实现与《政府采购品目分类目录（2022年印发）》编码映射，是对现有标准的有效补充与协同。</w:t>
      </w:r>
    </w:p>
    <w:p w14:paraId="4F93D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0"/>
        <w:jc w:val="left"/>
        <w:rPr>
          <w:rFonts w:hint="eastAsia" w:ascii="仿宋_GB2312" w:hAnsi="仿宋"/>
          <w:color w:val="000000"/>
          <w:sz w:val="32"/>
          <w:szCs w:val="24"/>
          <w:highlight w:val="none"/>
        </w:rPr>
      </w:pPr>
      <w:r>
        <w:rPr>
          <w:rFonts w:hint="eastAsia" w:ascii="仿宋_GB2312" w:hAnsi="仿宋" w:eastAsia="仿宋_GB2312" w:cs="Times New Roman"/>
          <w:color w:val="000000"/>
          <w:kern w:val="2"/>
          <w:sz w:val="32"/>
          <w:szCs w:val="24"/>
          <w:highlight w:val="none"/>
          <w:lang w:val="en-US" w:eastAsia="zh-CN" w:bidi="ar"/>
        </w:rPr>
        <w:t>综上，本标准与现行法规、标准协调统一，承接现有标准核心成果并优化完善，与配套推荐性标准共同构建起层次清晰、覆盖全面的家电数字化信息规范体系，支撑行业高质量发展。</w:t>
      </w:r>
    </w:p>
    <w:p w14:paraId="1ED07EF6">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重大分歧意见的处理过程及依据</w:t>
      </w:r>
    </w:p>
    <w:p w14:paraId="044B8F43">
      <w:pPr>
        <w:spacing w:line="360" w:lineRule="auto"/>
        <w:ind w:firstLine="640" w:firstLineChars="200"/>
        <w:rPr>
          <w:rFonts w:hint="default" w:ascii="仿宋_GB2312" w:hAnsi="仿宋"/>
          <w:color w:val="000000"/>
          <w:szCs w:val="24"/>
          <w:lang w:val="en-US" w:eastAsia="zh-CN"/>
        </w:rPr>
      </w:pPr>
      <w:r>
        <w:rPr>
          <w:rFonts w:hint="eastAsia" w:ascii="仿宋_GB2312" w:hAnsi="仿宋"/>
          <w:color w:val="000000"/>
          <w:szCs w:val="24"/>
          <w:lang w:val="en-US" w:eastAsia="zh-CN"/>
        </w:rPr>
        <w:t>无。</w:t>
      </w:r>
    </w:p>
    <w:p w14:paraId="4D069000">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实施标准所需要的技术改造、成本投入、老旧产品退出市场时间、实施标准可能造成的社会影响等因素分析，以及根据这些因素提出的标准实施日期建议</w:t>
      </w:r>
    </w:p>
    <w:p w14:paraId="21F1A78A">
      <w:pPr>
        <w:spacing w:line="360" w:lineRule="auto"/>
        <w:ind w:firstLine="640" w:firstLineChars="200"/>
        <w:rPr>
          <w:rFonts w:hint="eastAsia"/>
          <w:color w:val="4874CB" w:themeColor="accent1"/>
          <w14:textFill>
            <w14:solidFill>
              <w14:schemeClr w14:val="accent1"/>
            </w14:solidFill>
          </w14:textFill>
        </w:rPr>
      </w:pPr>
      <w:r>
        <w:rPr>
          <w:rFonts w:hint="eastAsia" w:ascii="仿宋_GB2312" w:hAnsi="仿宋"/>
          <w:color w:val="000000"/>
          <w:szCs w:val="24"/>
        </w:rPr>
        <w:t>根据本标准内容，现有的一些站点需要进行</w:t>
      </w:r>
      <w:r>
        <w:rPr>
          <w:rFonts w:hint="eastAsia" w:ascii="仿宋_GB2312" w:hAnsi="仿宋"/>
          <w:color w:val="000000"/>
          <w:szCs w:val="24"/>
          <w:lang w:val="en-US" w:eastAsia="zh-CN"/>
        </w:rPr>
        <w:t>系统</w:t>
      </w:r>
      <w:r>
        <w:rPr>
          <w:rFonts w:hint="eastAsia" w:ascii="仿宋_GB2312" w:hAnsi="仿宋"/>
          <w:color w:val="000000"/>
          <w:szCs w:val="24"/>
        </w:rPr>
        <w:t>升级，不满足条件的地区需增</w:t>
      </w:r>
      <w:r>
        <w:rPr>
          <w:rFonts w:hint="eastAsia" w:ascii="仿宋_GB2312" w:hAnsi="仿宋"/>
          <w:color w:val="000000"/>
          <w:szCs w:val="24"/>
          <w:lang w:val="en-US" w:eastAsia="zh-CN"/>
        </w:rPr>
        <w:t>建系统</w:t>
      </w:r>
      <w:r>
        <w:rPr>
          <w:rFonts w:hint="eastAsia" w:ascii="仿宋_GB2312" w:hAnsi="仿宋"/>
          <w:color w:val="000000"/>
          <w:szCs w:val="24"/>
        </w:rPr>
        <w:t>。本标准实施后，将提高各地</w:t>
      </w:r>
      <w:r>
        <w:rPr>
          <w:rFonts w:hint="eastAsia" w:ascii="仿宋_GB2312" w:hAnsi="仿宋"/>
          <w:color w:val="000000"/>
          <w:szCs w:val="24"/>
          <w:lang w:val="en-US" w:eastAsia="zh-CN"/>
        </w:rPr>
        <w:t>零售商品数字化程度</w:t>
      </w:r>
      <w:r>
        <w:rPr>
          <w:rFonts w:hint="eastAsia" w:ascii="仿宋_GB2312" w:hAnsi="仿宋"/>
          <w:color w:val="000000"/>
          <w:szCs w:val="24"/>
        </w:rPr>
        <w:t>，提升零售商品数字化规范程度，为各地制定零售商品数字化体系建设规划提供标准依据，引导零售数字化行业健康发展。鉴于以上因素，建议发布后6个月以内实施。</w:t>
      </w:r>
    </w:p>
    <w:p w14:paraId="51BBAC6A">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实施标准的有关政策措施</w:t>
      </w:r>
    </w:p>
    <w:p w14:paraId="231295B1">
      <w:pPr>
        <w:spacing w:line="360" w:lineRule="auto"/>
        <w:ind w:firstLine="640"/>
        <w:rPr>
          <w:rFonts w:hint="eastAsia" w:ascii="仿宋_GB2312" w:hAnsi="仿宋"/>
          <w:color w:val="000000"/>
          <w:szCs w:val="24"/>
          <w:lang w:eastAsia="zh-CN"/>
        </w:rPr>
      </w:pPr>
      <w:r>
        <w:rPr>
          <w:rFonts w:hint="eastAsia" w:ascii="仿宋_GB2312" w:hAnsi="仿宋"/>
          <w:color w:val="000000"/>
          <w:szCs w:val="24"/>
          <w:lang w:eastAsia="zh-CN"/>
        </w:rPr>
        <w:t>标准发布后，将由</w:t>
      </w:r>
      <w:r>
        <w:rPr>
          <w:rFonts w:hint="eastAsia" w:ascii="仿宋_GB2312" w:hAnsi="仿宋"/>
          <w:color w:val="000000"/>
          <w:szCs w:val="24"/>
        </w:rPr>
        <w:t>数字商务行业标准化技术委员会</w:t>
      </w:r>
      <w:r>
        <w:rPr>
          <w:rFonts w:hint="eastAsia" w:ascii="仿宋_GB2312" w:hAnsi="仿宋"/>
          <w:color w:val="000000"/>
          <w:szCs w:val="24"/>
          <w:lang w:eastAsia="zh-CN"/>
        </w:rPr>
        <w:t>（</w:t>
      </w:r>
      <w:r>
        <w:rPr>
          <w:rFonts w:hint="default" w:ascii="Times New Roman" w:hAnsi="Times New Roman" w:cs="Times New Roman"/>
          <w:color w:val="000000"/>
          <w:szCs w:val="24"/>
        </w:rPr>
        <w:t>SW/TC7</w:t>
      </w:r>
      <w:r>
        <w:rPr>
          <w:rFonts w:hint="eastAsia" w:cs="Times New Roman"/>
          <w:color w:val="000000"/>
          <w:szCs w:val="24"/>
          <w:lang w:eastAsia="zh-CN"/>
        </w:rPr>
        <w:t>）</w:t>
      </w:r>
      <w:r>
        <w:rPr>
          <w:rFonts w:hint="eastAsia" w:ascii="仿宋_GB2312" w:hAnsi="仿宋"/>
          <w:color w:val="000000"/>
          <w:szCs w:val="24"/>
        </w:rPr>
        <w:t>秘书处组织</w:t>
      </w:r>
      <w:r>
        <w:rPr>
          <w:rFonts w:hint="eastAsia" w:ascii="仿宋_GB2312" w:hAnsi="仿宋"/>
          <w:color w:val="000000"/>
          <w:szCs w:val="24"/>
          <w:lang w:eastAsia="zh-CN"/>
        </w:rPr>
        <w:t>标准起草组联合行业协会在全国范围内组织开展多形式的宣贯活动，包括线上线下专题培训、行业研讨会等，邀请相关领域专家对标准条款进行深度解读，重点讲解家用电器消费品特征属性数字化的具体要求、实施路径及典型案例。同时，将根据宣贯反馈情况，</w:t>
      </w:r>
      <w:r>
        <w:rPr>
          <w:rFonts w:hint="eastAsia" w:ascii="仿宋_GB2312" w:hAnsi="仿宋"/>
          <w:color w:val="000000"/>
          <w:szCs w:val="24"/>
          <w:lang w:val="en-US" w:eastAsia="zh-CN"/>
        </w:rPr>
        <w:t>适时</w:t>
      </w:r>
      <w:r>
        <w:rPr>
          <w:rFonts w:hint="eastAsia" w:ascii="仿宋_GB2312" w:hAnsi="仿宋"/>
          <w:color w:val="000000"/>
          <w:szCs w:val="24"/>
          <w:lang w:eastAsia="zh-CN"/>
        </w:rPr>
        <w:t>编制标准解读手册和操作指南，收录常见问题解答、实施流程图解等实用内容，助力</w:t>
      </w:r>
      <w:r>
        <w:rPr>
          <w:rFonts w:hint="eastAsia" w:ascii="仿宋_GB2312" w:hAnsi="仿宋"/>
          <w:color w:val="000000"/>
          <w:szCs w:val="24"/>
        </w:rPr>
        <w:t>生产方、流通方、销售方、应用方</w:t>
      </w:r>
      <w:r>
        <w:rPr>
          <w:rFonts w:hint="eastAsia" w:ascii="仿宋_GB2312" w:hAnsi="仿宋"/>
          <w:color w:val="000000"/>
          <w:szCs w:val="24"/>
          <w:lang w:eastAsia="zh-CN"/>
        </w:rPr>
        <w:t>等相关单位准确把握标准要点，确保标准得以有效落地应用。此外，</w:t>
      </w:r>
      <w:r>
        <w:rPr>
          <w:rFonts w:hint="eastAsia" w:ascii="仿宋_GB2312" w:hAnsi="仿宋"/>
          <w:color w:val="000000"/>
          <w:szCs w:val="24"/>
        </w:rPr>
        <w:t>在商务主管部门指导下，</w:t>
      </w:r>
      <w:r>
        <w:rPr>
          <w:rFonts w:hint="eastAsia" w:ascii="仿宋_GB2312" w:hAnsi="仿宋"/>
          <w:color w:val="000000"/>
          <w:szCs w:val="24"/>
          <w:lang w:eastAsia="zh-CN"/>
        </w:rPr>
        <w:t>还将建立长效沟通机制，通过官方平台开设咨询渠道，持续收集行业各界在标准实施过程中的意见和建议，适时组织修订完善，推动零售商品数字化工作规范有序开展。</w:t>
      </w:r>
    </w:p>
    <w:p w14:paraId="3B69AE68">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预期达到的社会效益、对产业发展的作用等情况</w:t>
      </w:r>
    </w:p>
    <w:p w14:paraId="22CC7DC6">
      <w:pPr>
        <w:spacing w:line="360" w:lineRule="auto"/>
        <w:ind w:firstLine="640"/>
        <w:rPr>
          <w:rFonts w:hint="eastAsia"/>
          <w:color w:val="FF0000"/>
          <w:lang w:eastAsia="zh-CN"/>
        </w:rPr>
      </w:pPr>
      <w:r>
        <w:rPr>
          <w:rFonts w:hint="eastAsia" w:ascii="仿宋_GB2312" w:hAnsi="仿宋"/>
          <w:color w:val="000000"/>
          <w:szCs w:val="24"/>
          <w:lang w:eastAsia="zh-CN"/>
        </w:rPr>
        <w:t>该标准的实施将有助于统一家用电器消费品数字化特征属性的描述规范，为零售商品数字化提供基础支撑，促进跨平台、跨企业的数据共享与交互。对于消费者而言，能够更清晰、准确地获取商品信息，提升购物体验和决策效率；对于生产企业，标准化的特征属性有助于优化产品设计、生产和供应链管理，降低信息沟通成本，增强市场竞争力；对于流通和销售环节，可实现商品信息的快速识别与整合，推动线上线下零售渠道的深度融合，提升整个零售行业的运营效率和服务质量。同时，标准的落地将加速家用电器消费品行业的数字化转型进程，为行业创新发展提供有力保障，助力构建更加规范、高效、智能的现代零售体系。</w:t>
      </w:r>
    </w:p>
    <w:p w14:paraId="542615D3">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涉及专利的有关说明</w:t>
      </w:r>
    </w:p>
    <w:p w14:paraId="78EC5E74">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
          <w:color w:val="000000"/>
          <w:szCs w:val="24"/>
          <w:lang w:val="en-US" w:eastAsia="zh-CN"/>
        </w:rPr>
      </w:pPr>
      <w:r>
        <w:rPr>
          <w:rFonts w:hint="eastAsia" w:ascii="仿宋_GB2312" w:hAnsi="仿宋"/>
          <w:color w:val="000000"/>
          <w:szCs w:val="24"/>
          <w:lang w:val="en-US" w:eastAsia="zh-CN"/>
        </w:rPr>
        <w:t>无。</w:t>
      </w:r>
    </w:p>
    <w:p w14:paraId="33B71B53">
      <w:pPr>
        <w:numPr>
          <w:ilvl w:val="0"/>
          <w:numId w:val="3"/>
        </w:numPr>
        <w:spacing w:line="360" w:lineRule="auto"/>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其他应予说明的事项</w:t>
      </w:r>
    </w:p>
    <w:p w14:paraId="37B5A135">
      <w:pPr>
        <w:spacing w:line="360" w:lineRule="auto"/>
        <w:ind w:firstLine="640"/>
        <w:rPr>
          <w:rFonts w:hint="eastAsia" w:ascii="仿宋_GB2312" w:hAnsi="仿宋"/>
          <w:color w:val="000000"/>
          <w:szCs w:val="24"/>
          <w:lang w:eastAsia="zh-CN"/>
        </w:rPr>
      </w:pPr>
      <w:r>
        <w:rPr>
          <w:rFonts w:hint="eastAsia" w:ascii="仿宋_GB2312" w:hAnsi="仿宋"/>
          <w:color w:val="000000"/>
          <w:szCs w:val="24"/>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F5DFDD-2015-463B-91A6-C25000D0E0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7E6CDC-A79F-4A62-A0FD-8DE114F05CC1}"/>
  </w:font>
  <w:font w:name="仿宋_GB2312">
    <w:panose1 w:val="02010609030101010101"/>
    <w:charset w:val="86"/>
    <w:family w:val="auto"/>
    <w:pitch w:val="default"/>
    <w:sig w:usb0="00000001" w:usb1="080E0000" w:usb2="00000000" w:usb3="00000000" w:csb0="00040000" w:csb1="00000000"/>
    <w:embedRegular r:id="rId3" w:fontKey="{54B97379-FA9B-4D2A-9F09-A60FF5692A01}"/>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4" w:fontKey="{6B1215AC-358D-4B78-9BC2-69C7D637756D}"/>
  </w:font>
  <w:font w:name="华文中宋">
    <w:panose1 w:val="02010600040101010101"/>
    <w:charset w:val="86"/>
    <w:family w:val="auto"/>
    <w:pitch w:val="default"/>
    <w:sig w:usb0="00000287" w:usb1="080F0000" w:usb2="00000000" w:usb3="00000000" w:csb0="0004009F" w:csb1="DFD70000"/>
    <w:embedRegular r:id="rId5" w:fontKey="{E6C5551B-A287-49AB-B3AC-1E328EF0E283}"/>
  </w:font>
  <w:font w:name="仿宋">
    <w:panose1 w:val="02010609060101010101"/>
    <w:charset w:val="86"/>
    <w:family w:val="modern"/>
    <w:pitch w:val="default"/>
    <w:sig w:usb0="800002BF" w:usb1="38CF7CFA" w:usb2="00000016" w:usb3="00000000" w:csb0="00040001" w:csb1="00000000"/>
    <w:embedRegular r:id="rId6" w:fontKey="{E3EC444D-CF44-4FC2-8763-7A1B56BD58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F05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D2A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D2A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5E008"/>
    <w:multiLevelType w:val="singleLevel"/>
    <w:tmpl w:val="ECE5E008"/>
    <w:lvl w:ilvl="0" w:tentative="0">
      <w:start w:val="4"/>
      <w:numFmt w:val="chineseCounting"/>
      <w:suff w:val="nothing"/>
      <w:lvlText w:val="（%1）"/>
      <w:lvlJc w:val="left"/>
      <w:rPr>
        <w:rFonts w:hint="eastAsia"/>
      </w:rPr>
    </w:lvl>
  </w:abstractNum>
  <w:abstractNum w:abstractNumId="1">
    <w:nsid w:val="FB94BA3A"/>
    <w:multiLevelType w:val="singleLevel"/>
    <w:tmpl w:val="FB94BA3A"/>
    <w:lvl w:ilvl="0" w:tentative="0">
      <w:start w:val="2"/>
      <w:numFmt w:val="chineseCounting"/>
      <w:suff w:val="nothing"/>
      <w:lvlText w:val="（%1）"/>
      <w:lvlJc w:val="left"/>
      <w:rPr>
        <w:rFonts w:hint="eastAsia"/>
      </w:rPr>
    </w:lvl>
  </w:abstractNum>
  <w:abstractNum w:abstractNumId="2">
    <w:nsid w:val="352A1159"/>
    <w:multiLevelType w:val="singleLevel"/>
    <w:tmpl w:val="352A115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2Y2YmZjMGIzOGUyMzIzNDk1YTViZTc4OWZiZmIifQ=="/>
  </w:docVars>
  <w:rsids>
    <w:rsidRoot w:val="1EDF4F09"/>
    <w:rsid w:val="01160EA3"/>
    <w:rsid w:val="01527D51"/>
    <w:rsid w:val="01A87F1C"/>
    <w:rsid w:val="033D350D"/>
    <w:rsid w:val="035D4076"/>
    <w:rsid w:val="05600569"/>
    <w:rsid w:val="05E33C6C"/>
    <w:rsid w:val="076F4797"/>
    <w:rsid w:val="0A143C6E"/>
    <w:rsid w:val="0A4B560F"/>
    <w:rsid w:val="0A8607D1"/>
    <w:rsid w:val="0AC27E84"/>
    <w:rsid w:val="0B246449"/>
    <w:rsid w:val="0B4170F1"/>
    <w:rsid w:val="0B8D4C06"/>
    <w:rsid w:val="0BE95970"/>
    <w:rsid w:val="0D7F6194"/>
    <w:rsid w:val="0E176D03"/>
    <w:rsid w:val="0EF21695"/>
    <w:rsid w:val="0F76748F"/>
    <w:rsid w:val="100C3315"/>
    <w:rsid w:val="10E418B0"/>
    <w:rsid w:val="10EF4142"/>
    <w:rsid w:val="126F03B0"/>
    <w:rsid w:val="12EC0194"/>
    <w:rsid w:val="148A6443"/>
    <w:rsid w:val="1494713B"/>
    <w:rsid w:val="14991958"/>
    <w:rsid w:val="14C067BF"/>
    <w:rsid w:val="158C1DA8"/>
    <w:rsid w:val="15F42E6C"/>
    <w:rsid w:val="16303A38"/>
    <w:rsid w:val="16485C37"/>
    <w:rsid w:val="17371525"/>
    <w:rsid w:val="18220228"/>
    <w:rsid w:val="19591980"/>
    <w:rsid w:val="197653DC"/>
    <w:rsid w:val="1A6A6BF8"/>
    <w:rsid w:val="1A89451A"/>
    <w:rsid w:val="1B0B4F2F"/>
    <w:rsid w:val="1B4C3F58"/>
    <w:rsid w:val="1BC37D3E"/>
    <w:rsid w:val="1C26359D"/>
    <w:rsid w:val="1EDF4F09"/>
    <w:rsid w:val="20123ED5"/>
    <w:rsid w:val="22D35FB3"/>
    <w:rsid w:val="237D2742"/>
    <w:rsid w:val="24011F9C"/>
    <w:rsid w:val="24E44670"/>
    <w:rsid w:val="25102597"/>
    <w:rsid w:val="252C0BAF"/>
    <w:rsid w:val="26FB054E"/>
    <w:rsid w:val="277413CC"/>
    <w:rsid w:val="278A3E0D"/>
    <w:rsid w:val="287E1436"/>
    <w:rsid w:val="28A21BB6"/>
    <w:rsid w:val="290B460C"/>
    <w:rsid w:val="2AE84266"/>
    <w:rsid w:val="2BEE5EE5"/>
    <w:rsid w:val="2C0003B4"/>
    <w:rsid w:val="2C1125C1"/>
    <w:rsid w:val="2DBB32DE"/>
    <w:rsid w:val="2DBE1463"/>
    <w:rsid w:val="30B46D3A"/>
    <w:rsid w:val="318C5DD7"/>
    <w:rsid w:val="320460EB"/>
    <w:rsid w:val="33474D36"/>
    <w:rsid w:val="34916B65"/>
    <w:rsid w:val="34CB64AB"/>
    <w:rsid w:val="34D348B8"/>
    <w:rsid w:val="36332A0E"/>
    <w:rsid w:val="379775C4"/>
    <w:rsid w:val="37F906D2"/>
    <w:rsid w:val="38B95B73"/>
    <w:rsid w:val="38FE0450"/>
    <w:rsid w:val="3A2A7ACA"/>
    <w:rsid w:val="3A3F5565"/>
    <w:rsid w:val="3AD76025"/>
    <w:rsid w:val="3B53405D"/>
    <w:rsid w:val="3C8903DE"/>
    <w:rsid w:val="3DC545CA"/>
    <w:rsid w:val="3F4C41F7"/>
    <w:rsid w:val="3FE246C7"/>
    <w:rsid w:val="405375A6"/>
    <w:rsid w:val="40F869A3"/>
    <w:rsid w:val="419F673B"/>
    <w:rsid w:val="41A416F7"/>
    <w:rsid w:val="42C570E7"/>
    <w:rsid w:val="44D45621"/>
    <w:rsid w:val="45611A6C"/>
    <w:rsid w:val="47243FC5"/>
    <w:rsid w:val="477F7142"/>
    <w:rsid w:val="4A216E0F"/>
    <w:rsid w:val="4ADF5158"/>
    <w:rsid w:val="4AE87910"/>
    <w:rsid w:val="4BE3142D"/>
    <w:rsid w:val="4CA50981"/>
    <w:rsid w:val="4DC207E9"/>
    <w:rsid w:val="4F1F550A"/>
    <w:rsid w:val="4FF41AEC"/>
    <w:rsid w:val="516B49A4"/>
    <w:rsid w:val="51A14D79"/>
    <w:rsid w:val="530323B4"/>
    <w:rsid w:val="530733C6"/>
    <w:rsid w:val="530B3711"/>
    <w:rsid w:val="53D77A4C"/>
    <w:rsid w:val="545B194C"/>
    <w:rsid w:val="56B000B5"/>
    <w:rsid w:val="57A2219C"/>
    <w:rsid w:val="583848AE"/>
    <w:rsid w:val="59EA607C"/>
    <w:rsid w:val="5A0B0ADC"/>
    <w:rsid w:val="5CFE5EA8"/>
    <w:rsid w:val="5F1D429B"/>
    <w:rsid w:val="5F5159EF"/>
    <w:rsid w:val="61D14789"/>
    <w:rsid w:val="62820AE3"/>
    <w:rsid w:val="62BD2F93"/>
    <w:rsid w:val="63EA6434"/>
    <w:rsid w:val="64654742"/>
    <w:rsid w:val="64F01C9E"/>
    <w:rsid w:val="652E32C1"/>
    <w:rsid w:val="655D4CDA"/>
    <w:rsid w:val="65D31C24"/>
    <w:rsid w:val="66182250"/>
    <w:rsid w:val="66FA5085"/>
    <w:rsid w:val="67977162"/>
    <w:rsid w:val="684734A4"/>
    <w:rsid w:val="68DD7FD5"/>
    <w:rsid w:val="696E70A6"/>
    <w:rsid w:val="6A4C4645"/>
    <w:rsid w:val="6A7E22B8"/>
    <w:rsid w:val="6AA65821"/>
    <w:rsid w:val="6BFD10B8"/>
    <w:rsid w:val="6C092392"/>
    <w:rsid w:val="6CFB4112"/>
    <w:rsid w:val="6D434B50"/>
    <w:rsid w:val="6DF8052E"/>
    <w:rsid w:val="6E8C5DEC"/>
    <w:rsid w:val="6F033FA1"/>
    <w:rsid w:val="6F053E45"/>
    <w:rsid w:val="70EE7B55"/>
    <w:rsid w:val="71B22432"/>
    <w:rsid w:val="742848BF"/>
    <w:rsid w:val="746B7053"/>
    <w:rsid w:val="74742919"/>
    <w:rsid w:val="7556678F"/>
    <w:rsid w:val="75FA639F"/>
    <w:rsid w:val="764C7FA1"/>
    <w:rsid w:val="766A6A4B"/>
    <w:rsid w:val="790618DC"/>
    <w:rsid w:val="798017B9"/>
    <w:rsid w:val="799D1FC1"/>
    <w:rsid w:val="7A4E71A8"/>
    <w:rsid w:val="7AE1332B"/>
    <w:rsid w:val="7B04546D"/>
    <w:rsid w:val="7B18614D"/>
    <w:rsid w:val="7BDD1145"/>
    <w:rsid w:val="7C183A09"/>
    <w:rsid w:val="7C603F43"/>
    <w:rsid w:val="7D1A2BCE"/>
    <w:rsid w:val="7E0E1A8A"/>
    <w:rsid w:val="7EA87DD3"/>
    <w:rsid w:val="7EDC02B0"/>
    <w:rsid w:val="7FE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1"/>
    <w:qFormat/>
    <w:uiPriority w:val="0"/>
    <w:pPr>
      <w:keepNext/>
      <w:keepLines/>
      <w:ind w:firstLine="0" w:firstLineChars="0"/>
      <w:outlineLvl w:val="0"/>
    </w:pPr>
    <w:rPr>
      <w:rFonts w:eastAsia="宋体" w:asciiTheme="majorAscii" w:hAnsiTheme="majorAscii" w:cstheme="majorBidi"/>
      <w:b/>
      <w:bCs/>
      <w:color w:val="000000"/>
      <w:sz w:val="32"/>
      <w:szCs w:val="28"/>
      <w:lang w:eastAsia="en-US"/>
    </w:rPr>
  </w:style>
  <w:style w:type="paragraph" w:styleId="3">
    <w:name w:val="heading 2"/>
    <w:basedOn w:val="1"/>
    <w:next w:val="1"/>
    <w:link w:val="12"/>
    <w:semiHidden/>
    <w:unhideWhenUsed/>
    <w:qFormat/>
    <w:uiPriority w:val="0"/>
    <w:pPr>
      <w:keepNext/>
      <w:keepLines/>
      <w:ind w:firstLine="480" w:firstLineChars="200"/>
      <w:outlineLvl w:val="1"/>
    </w:pPr>
    <w:rPr>
      <w:rFonts w:eastAsia="仿宋_GB2312" w:asciiTheme="majorAscii" w:hAnsiTheme="majorAscii" w:cstheme="majorBidi"/>
      <w:b/>
      <w:bCs/>
      <w:color w:val="000000"/>
      <w:sz w:val="32"/>
      <w:szCs w:val="26"/>
      <w:lang w:eastAsia="en-US"/>
    </w:rPr>
  </w:style>
  <w:style w:type="paragraph" w:styleId="4">
    <w:name w:val="heading 3"/>
    <w:basedOn w:val="1"/>
    <w:next w:val="1"/>
    <w:link w:val="13"/>
    <w:semiHidden/>
    <w:unhideWhenUsed/>
    <w:qFormat/>
    <w:uiPriority w:val="0"/>
    <w:pPr>
      <w:keepNext/>
      <w:keepLines/>
      <w:ind w:firstLine="480" w:firstLineChars="200"/>
      <w:outlineLvl w:val="2"/>
    </w:pPr>
    <w:rPr>
      <w:rFonts w:eastAsia="仿宋_GB2312" w:asciiTheme="majorAscii" w:hAnsiTheme="majorAscii" w:cstheme="majorBidi"/>
      <w:bCs/>
      <w:color w:val="000000"/>
      <w:sz w:val="32"/>
      <w:szCs w:val="22"/>
      <w:lang w:eastAsia="en-US"/>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eastAsia="宋体"/>
      <w:sz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Heading 1 Char"/>
    <w:basedOn w:val="10"/>
    <w:link w:val="2"/>
    <w:qFormat/>
    <w:uiPriority w:val="9"/>
    <w:rPr>
      <w:rFonts w:eastAsia="黑体" w:asciiTheme="majorAscii" w:hAnsiTheme="majorAscii" w:cstheme="majorBidi"/>
      <w:bCs/>
      <w:color w:val="2E54A1" w:themeColor="accent1" w:themeShade="BF"/>
      <w:sz w:val="32"/>
      <w:szCs w:val="28"/>
      <w:lang w:eastAsia="en-US"/>
    </w:rPr>
  </w:style>
  <w:style w:type="character" w:customStyle="1" w:styleId="12">
    <w:name w:val="Heading 2 Char"/>
    <w:basedOn w:val="10"/>
    <w:link w:val="3"/>
    <w:qFormat/>
    <w:uiPriority w:val="9"/>
    <w:rPr>
      <w:rFonts w:eastAsia="楷体" w:asciiTheme="majorAscii" w:hAnsiTheme="majorAscii" w:cstheme="majorBidi"/>
      <w:b/>
      <w:bCs/>
      <w:color w:val="4874CB" w:themeColor="accent1"/>
      <w:sz w:val="32"/>
      <w:szCs w:val="26"/>
      <w:lang w:eastAsia="en-US"/>
      <w14:textFill>
        <w14:solidFill>
          <w14:schemeClr w14:val="accent1"/>
        </w14:solidFill>
      </w14:textFill>
    </w:rPr>
  </w:style>
  <w:style w:type="character" w:customStyle="1" w:styleId="13">
    <w:name w:val="Heading 3 Char"/>
    <w:basedOn w:val="10"/>
    <w:link w:val="4"/>
    <w:qFormat/>
    <w:uiPriority w:val="9"/>
    <w:rPr>
      <w:rFonts w:eastAsia="仿宋_GB2312" w:asciiTheme="majorAscii" w:hAnsiTheme="majorAscii" w:cstheme="majorBidi"/>
      <w:b/>
      <w:bCs/>
      <w:color w:val="4874CB" w:themeColor="accent1"/>
      <w:sz w:val="32"/>
      <w:szCs w:val="22"/>
      <w:lang w:eastAsia="en-US"/>
      <w14:textFill>
        <w14:solidFill>
          <w14:schemeClr w14:val="accent1"/>
        </w14:solidFill>
      </w14:textFill>
    </w:rPr>
  </w:style>
  <w:style w:type="paragraph" w:customStyle="1" w:styleId="14">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3df1d389-dc79-4c7d-9068-0fc84a9662d8</errorID>
      <errorWord>》</errorWord>
      <group>L1_Grammar</group>
      <groupName>语法问题</groupName>
      <ability>L2_Order</ability>
      <abilityName>语序不当</abilityName>
      <candidateList>
        <item>表》</item>
      </candidateList>
      <explain>句子可能没有遵循时空、逻辑顺序，或者介词、关联词等位置不当。</explain>
      <paraID>7D03E93F</paraID>
      <start>20</start>
      <end>21</end>
      <status>unmodified</status>
      <modifiedWord/>
      <trackRevisions>false</trackRevisions>
    </reviewItem>
    <reviewItem>
      <errorID>e8ef1ca5-6484-46fd-a6fa-ddf8ddd2d165</errorID>
      <errorWord>融入到</errorWord>
      <group>L1_Word</group>
      <groupName>字词问题</groupName>
      <ability>L2_Typo</ability>
      <abilityName>字词错误</abilityName>
      <candidateList>
        <item>融入</item>
      </candidateList>
      <explain/>
      <paraID>1FA0D8CB</paraID>
      <start>10</start>
      <end>13</end>
      <status>unmodified</status>
      <modifiedWord/>
      <trackRevisions>false</trackRevisions>
    </reviewItem>
    <reviewItem>
      <errorID>fa76c575-fa40-401d-8c15-d5549161a0e2</errorID>
      <errorWord>亟需通过</errorWord>
      <group>L1_Word</group>
      <groupName>字词问题</groupName>
      <ability>L2_Typo</ability>
      <abilityName>字词错误</abilityName>
      <candidateList>
        <item>亟须通过</item>
      </candidateList>
      <explain/>
      <paraID>12B24792</paraID>
      <start>193</start>
      <end>197</end>
      <status>unmodified</status>
      <modifiedWord/>
      <trackRevisions>false</trackRevisions>
    </reviewItem>
    <reviewItem>
      <errorID>844ee869-ee97-4ff4-8bdb-17767f9aed61</errorID>
      <errorWord>亟需加快</errorWord>
      <group>L1_Word</group>
      <groupName>字词问题</groupName>
      <ability>L2_Typo</ability>
      <abilityName>字词错误</abilityName>
      <candidateList>
        <item>亟须加快</item>
      </candidateList>
      <explain/>
      <paraID>5CBFCEDD</paraID>
      <start>41</start>
      <end>45</end>
      <status>unmodified</status>
      <modifiedWord/>
      <trackRevisions>false</trackRevisions>
    </reviewItem>
    <reviewItem>
      <errorID>83c441c8-9a96-4d70-8197-549b6874dbf0</errorID>
      <errorWord>(</errorWord>
      <group>L1_Format</group>
      <groupName>格式问题</groupName>
      <ability>L2_HalfPunc</ability>
      <abilityName>全半角检查</abilityName>
      <candidateList>
        <item>（</item>
      </candidateList>
      <explain>文本全半角错误。</explain>
      <paraID>377CCDE8</paraID>
      <start>112</start>
      <end>113</end>
      <status>unmodified</status>
      <modifiedWord/>
      <trackRevisions>false</trackRevisions>
    </reviewItem>
    <reviewItem>
      <errorID>612f3d85-69f2-48d5-adf0-78638814ea24</errorID>
      <errorWord>)</errorWord>
      <group>L1_Format</group>
      <groupName>格式问题</groupName>
      <ability>L2_HalfPunc</ability>
      <abilityName>全半角检查</abilityName>
      <candidateList>
        <item>）</item>
      </candidateList>
      <explain>文本全半角错误。</explain>
      <paraID>377CCDE8</paraID>
      <start>119</start>
      <end>120</end>
      <status>unmodified</status>
      <modifiedWord/>
      <trackRevisions>false</trackRevisions>
    </reviewItem>
    <reviewItem>
      <errorID>759940db-cb22-4f8a-bf82-dde828753490</errorID>
      <errorWord>讨论会</errorWord>
      <group>L1_Word</group>
      <groupName>字词问题</groupName>
      <ability>L2_Typo</ability>
      <abilityName>字词错误</abilityName>
      <candidateList>
        <item>讨论</item>
      </candidateList>
      <explain/>
      <paraID> 388448A</paraID>
      <start>141</start>
      <end>144</end>
      <status>unmodified</status>
      <modifiedWord/>
      <trackRevisions>false</trackRevisions>
    </reviewItem>
    <reviewItem>
      <errorID>dbcc0d28-d20f-4cfc-b799-43120ae52222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2F4D84BE</paraID>
      <start>51</start>
      <end>54</end>
      <status>unmodified</status>
      <modifiedWord/>
      <trackRevisions>false</trackRevisions>
    </reviewItem>
    <reviewItem>
      <errorID>93625a49-b65f-4c19-8d85-ce745847279f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2F4D84BE</paraID>
      <start>63</start>
      <end>66</end>
      <status>unmodified</status>
      <modifiedWord/>
      <trackRevisions>false</trackRevisions>
    </reviewItem>
    <reviewItem>
      <errorID>c81e5eec-c927-4623-85d5-3b2caa545f82</errorID>
      <errorWord>中华人民共和国产品质量法</errorWord>
      <group>L1_Knowledge</group>
      <groupName>知识性问题</groupName>
      <ability>L2_Knowledge</ability>
      <abilityName>其他知识</abilityName>
      <candidateList>
        <item>《中华人民共和国产品质量法》</item>
      </candidateList>
      <explain>完整法律法规名称需要加书名号，请注意检查。</explain>
      <paraID> A77717F</paraID>
      <start>38</start>
      <end>50</end>
      <status>unmodified</status>
      <modifiedWord/>
      <trackRevisions>false</trackRevisions>
    </reviewItem>
    <reviewItem>
      <errorID>04c460b0-ee8c-4dd0-bbf6-d3f8cfa447a8</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 A77717F</paraID>
      <start>228</start>
      <end>240</end>
      <status>unmodified</status>
      <modifiedWord/>
      <trackRevisions>false</trackRevisions>
    </reviewItem>
    <reviewItem>
      <errorID>5a28840a-3296-43ed-a806-838350ebd4a5</errorID>
      <errorWord>〔2005〕第76号</errorWord>
      <group>L1_Knowledge</group>
      <groupName>知识性问题</groupName>
      <ability>L2_Knowledge</ability>
      <abilityName>其他知识</abilityName>
      <candidateList>
        <item>〔2005〕76号</item>
      </candidateList>
      <explain>发文字号格式错误。</explain>
      <paraID> A77717F</paraID>
      <start>241</start>
      <end>251</end>
      <status>unmodified</status>
      <modifiedWord/>
      <trackRevisions>false</trackRevisions>
    </reviewItem>
    <reviewItem>
      <errorID>4b58d55f-7c59-42bb-9e98-46579aa9b070</errorID>
      <errorWord>法律、法规</errorWord>
      <group>L1_Word</group>
      <groupName>字词问题</groupName>
      <ability>L2_Typo</ability>
      <abilityName>字词错误</abilityName>
      <candidateList>
        <item>法律法规</item>
      </candidateList>
      <explain/>
      <paraID>4764DB52</paraID>
      <start>7</start>
      <end>12</end>
      <status>unmodified</status>
      <modifiedWord/>
      <trackRevisions>false</trackRevisions>
    </reviewItem>
    <reviewItem>
      <errorID>6b523b35-4176-480d-8852-a8ec4b9189e1</errorID>
      <errorWord>(</errorWord>
      <group>L1_Format</group>
      <groupName>格式问题</groupName>
      <ability>L2_HalfPunc</ability>
      <abilityName>全半角检查</abilityName>
      <candidateList>
        <item>（</item>
      </candidateList>
      <explain>文本全半角错误。</explain>
      <paraID>231295B1</paraID>
      <start>22</start>
      <end>24</end>
      <status>modified</status>
      <modifiedWord>（</modifiedWord>
      <trackRevisions>true</trackRevisions>
    </reviewItem>
    <reviewItem>
      <errorID>23bbab3a-faaf-48c6-a050-79c6ac62856a</errorID>
      <errorWord>)</errorWord>
      <group>L1_Format</group>
      <groupName>格式问题</groupName>
      <ability>L2_HalfPunc</ability>
      <abilityName>全半角检查</abilityName>
      <candidateList>
        <item>）</item>
      </candidateList>
      <explain>文本全半角错误。</explain>
      <paraID>231295B1</paraID>
      <start>30</start>
      <end>32</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683f2-faaa-4325-9c2c-403cca8bff6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5421</Words>
  <Characters>5681</Characters>
  <Lines>0</Lines>
  <Paragraphs>0</Paragraphs>
  <TotalTime>1</TotalTime>
  <ScaleCrop>false</ScaleCrop>
  <LinksUpToDate>false</LinksUpToDate>
  <CharactersWithSpaces>5705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2025-01-16T02:47:00Z</dcterms:created>
  <dc:creator>Jackalyn潘思文</dc:creator>
  <cp:lastModifiedBy>召朝</cp:lastModifiedBy>
  <cp:lastPrinted>2026-01-30T08:32:00Z</cp:lastPrinted>
  <dcterms:modified xsi:type="dcterms:W3CDTF">2026-02-13T03:53:26Z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739413B221884FD89BF012D1A98F9D0A_13</vt:lpwstr>
  </property>
  <property fmtid="{D5CDD505-2E9C-101B-9397-08002B2CF9AE}" pid="4" name="KSOTemplateDocerSaveRecord">
    <vt:lpwstr>eyJoZGlkIjoiZjBiZjBiMGEyYWJjY2Q0YzFjY2FjNjMxMWI5MDQxNGIiLCJ1c2VySWQiOiIxNDUxNDI3NCJ9</vt:lpwstr>
  </property>
</Properties>
</file>